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174FFF"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2021</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D2106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r>
      <w:r w:rsidR="000F14A3" w:rsidRPr="00174FFF">
        <w:rPr>
          <w:rFonts w:asciiTheme="minorHAnsi" w:hAnsiTheme="minorHAnsi" w:cstheme="minorHAnsi"/>
          <w:sz w:val="22"/>
          <w:szCs w:val="22"/>
        </w:rPr>
        <w:t>Podstaw</w:t>
      </w:r>
      <w:r w:rsidR="000F14A3" w:rsidRPr="00174FFF">
        <w:rPr>
          <w:rFonts w:asciiTheme="minorHAnsi" w:eastAsia="TTE188D4F0t00" w:hAnsiTheme="minorHAnsi" w:cstheme="minorHAnsi"/>
          <w:sz w:val="22"/>
          <w:szCs w:val="22"/>
        </w:rPr>
        <w:t xml:space="preserve">ę </w:t>
      </w:r>
      <w:r w:rsidR="000F14A3" w:rsidRPr="00174FFF">
        <w:rPr>
          <w:rFonts w:asciiTheme="minorHAnsi" w:hAnsiTheme="minorHAnsi" w:cstheme="minorHAnsi"/>
          <w:sz w:val="22"/>
          <w:szCs w:val="22"/>
        </w:rPr>
        <w:t>zawarcia umowy stanowi wynik post</w:t>
      </w:r>
      <w:r w:rsidR="000F14A3" w:rsidRPr="00174FFF">
        <w:rPr>
          <w:rFonts w:asciiTheme="minorHAnsi" w:eastAsia="TTE188D4F0t00" w:hAnsiTheme="minorHAnsi" w:cstheme="minorHAnsi"/>
          <w:sz w:val="22"/>
          <w:szCs w:val="22"/>
        </w:rPr>
        <w:t>ę</w:t>
      </w:r>
      <w:r w:rsidR="000F14A3" w:rsidRPr="00174FFF">
        <w:rPr>
          <w:rFonts w:asciiTheme="minorHAnsi" w:hAnsiTheme="minorHAnsi" w:cstheme="minorHAnsi"/>
          <w:sz w:val="22"/>
          <w:szCs w:val="22"/>
        </w:rPr>
        <w:t>powania – zamówienia pub</w:t>
      </w:r>
      <w:r w:rsidR="00D97C98" w:rsidRPr="00174FFF">
        <w:rPr>
          <w:rFonts w:asciiTheme="minorHAnsi" w:hAnsiTheme="minorHAnsi" w:cstheme="minorHAnsi"/>
          <w:sz w:val="22"/>
          <w:szCs w:val="22"/>
        </w:rPr>
        <w:t xml:space="preserve">licznego prowadzonego w trybie </w:t>
      </w:r>
      <w:r w:rsidR="00A51004" w:rsidRPr="00174FFF">
        <w:rPr>
          <w:rFonts w:asciiTheme="minorHAnsi" w:hAnsiTheme="minorHAnsi" w:cstheme="minorHAnsi"/>
          <w:sz w:val="22"/>
          <w:szCs w:val="22"/>
        </w:rPr>
        <w:t xml:space="preserve">podstawowym na podstawie art. 275 ust. </w:t>
      </w:r>
      <w:r w:rsidR="00174FFF">
        <w:rPr>
          <w:rFonts w:asciiTheme="minorHAnsi" w:hAnsiTheme="minorHAnsi" w:cstheme="minorHAnsi"/>
          <w:sz w:val="22"/>
          <w:szCs w:val="22"/>
        </w:rPr>
        <w:t>2</w:t>
      </w:r>
      <w:r w:rsidR="000F14A3" w:rsidRPr="00174FFF">
        <w:rPr>
          <w:rFonts w:asciiTheme="minorHAnsi" w:hAnsiTheme="minorHAnsi" w:cstheme="minorHAnsi"/>
          <w:sz w:val="22"/>
          <w:szCs w:val="22"/>
        </w:rPr>
        <w:t>, zgodnie</w:t>
      </w:r>
      <w:r w:rsidR="002A44A4" w:rsidRPr="00174FFF">
        <w:rPr>
          <w:rFonts w:asciiTheme="minorHAnsi" w:hAnsiTheme="minorHAnsi" w:cstheme="minorHAnsi"/>
          <w:sz w:val="22"/>
          <w:szCs w:val="22"/>
        </w:rPr>
        <w:t xml:space="preserve"> z ustawą z dnia 11 </w:t>
      </w:r>
      <w:r w:rsidR="002A44A4" w:rsidRPr="00D21060">
        <w:rPr>
          <w:rFonts w:asciiTheme="minorHAnsi" w:hAnsiTheme="minorHAnsi" w:cstheme="minorHAnsi"/>
          <w:sz w:val="22"/>
          <w:szCs w:val="22"/>
        </w:rPr>
        <w:t>września 2019 r. Prawo zamówień publicznych (Dz. U. 2019, poz. 2019)</w:t>
      </w:r>
    </w:p>
    <w:p w:rsidR="000F14A3" w:rsidRPr="00D21060" w:rsidRDefault="006E4225" w:rsidP="006E4225">
      <w:pPr>
        <w:autoSpaceDE w:val="0"/>
        <w:autoSpaceDN w:val="0"/>
        <w:adjustRightInd w:val="0"/>
        <w:ind w:left="426" w:hanging="426"/>
        <w:jc w:val="both"/>
        <w:rPr>
          <w:rFonts w:asciiTheme="minorHAnsi" w:hAnsiTheme="minorHAnsi" w:cstheme="minorHAnsi"/>
          <w:sz w:val="22"/>
          <w:szCs w:val="22"/>
        </w:rPr>
      </w:pPr>
      <w:r w:rsidRPr="00D21060">
        <w:rPr>
          <w:rFonts w:asciiTheme="minorHAnsi" w:hAnsiTheme="minorHAnsi" w:cstheme="minorHAnsi"/>
          <w:sz w:val="22"/>
          <w:szCs w:val="22"/>
        </w:rPr>
        <w:t xml:space="preserve">2.   </w:t>
      </w:r>
      <w:r w:rsidR="000F14A3" w:rsidRPr="00D21060">
        <w:rPr>
          <w:rFonts w:asciiTheme="minorHAnsi" w:hAnsiTheme="minorHAnsi" w:cstheme="minorHAnsi"/>
          <w:sz w:val="22"/>
          <w:szCs w:val="22"/>
        </w:rPr>
        <w:t xml:space="preserve"> </w:t>
      </w:r>
      <w:r w:rsidR="00A51004" w:rsidRPr="00D21060">
        <w:rPr>
          <w:rFonts w:asciiTheme="minorHAnsi" w:hAnsiTheme="minorHAnsi" w:cstheme="minorHAnsi"/>
          <w:sz w:val="22"/>
          <w:szCs w:val="22"/>
        </w:rPr>
        <w:t>D</w:t>
      </w:r>
      <w:r w:rsidR="000F14A3" w:rsidRPr="00D21060">
        <w:rPr>
          <w:rFonts w:asciiTheme="minorHAnsi" w:hAnsiTheme="minorHAnsi" w:cstheme="minorHAnsi"/>
          <w:sz w:val="22"/>
          <w:szCs w:val="22"/>
        </w:rPr>
        <w:t>okumenty</w:t>
      </w:r>
      <w:r w:rsidR="00B20385" w:rsidRPr="00D21060">
        <w:rPr>
          <w:rFonts w:asciiTheme="minorHAnsi" w:hAnsiTheme="minorHAnsi" w:cstheme="minorHAnsi"/>
          <w:sz w:val="22"/>
          <w:szCs w:val="22"/>
        </w:rPr>
        <w:t xml:space="preserve"> dotyczące</w:t>
      </w:r>
      <w:r w:rsidR="00B90BDA" w:rsidRPr="00D21060">
        <w:rPr>
          <w:rFonts w:asciiTheme="minorHAnsi" w:hAnsiTheme="minorHAnsi" w:cstheme="minorHAnsi"/>
          <w:sz w:val="22"/>
          <w:szCs w:val="22"/>
        </w:rPr>
        <w:t xml:space="preserve">: </w:t>
      </w:r>
      <w:r w:rsidR="00D21060" w:rsidRPr="00D21060">
        <w:rPr>
          <w:rFonts w:asciiTheme="minorHAnsi" w:hAnsiTheme="minorHAnsi" w:cstheme="minorHAnsi"/>
          <w:b/>
          <w:bCs/>
          <w:iCs/>
          <w:sz w:val="22"/>
          <w:szCs w:val="22"/>
        </w:rPr>
        <w:t>„Modernizacja stacji uzdatniania wody w Magnuszewie”</w:t>
      </w:r>
    </w:p>
    <w:p w:rsidR="001A1FD9" w:rsidRPr="00D21060" w:rsidRDefault="001A1FD9"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Oferta Wykonawcy wraz z załącznikami,</w:t>
      </w:r>
    </w:p>
    <w:p w:rsidR="00C7702F" w:rsidRPr="00D21060" w:rsidRDefault="00B90BDA"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Dokumentacja kosztorysowa</w:t>
      </w:r>
      <w:r w:rsidR="00174FFF" w:rsidRPr="00D21060">
        <w:rPr>
          <w:rFonts w:asciiTheme="minorHAnsi" w:hAnsiTheme="minorHAnsi" w:cstheme="minorHAnsi"/>
          <w:color w:val="000000"/>
          <w:sz w:val="22"/>
          <w:szCs w:val="22"/>
        </w:rPr>
        <w:t>- przedmiar robót</w:t>
      </w:r>
      <w:r w:rsidRPr="00D21060">
        <w:rPr>
          <w:rFonts w:asciiTheme="minorHAnsi" w:hAnsiTheme="minorHAnsi" w:cstheme="minorHAnsi"/>
          <w:color w:val="000000"/>
          <w:sz w:val="22"/>
          <w:szCs w:val="22"/>
        </w:rPr>
        <w:t>.</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D21060" w:rsidRDefault="000F14A3" w:rsidP="00D2106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D21060" w:rsidRPr="00D21060" w:rsidRDefault="000F14A3" w:rsidP="00D21060">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D21060">
        <w:rPr>
          <w:rFonts w:asciiTheme="minorHAnsi" w:hAnsiTheme="minorHAnsi" w:cstheme="minorHAnsi"/>
          <w:sz w:val="22"/>
          <w:szCs w:val="22"/>
        </w:rPr>
        <w:t>Zamawiający powierza, a W</w:t>
      </w:r>
      <w:r w:rsidR="00F30197" w:rsidRPr="00D21060">
        <w:rPr>
          <w:rFonts w:asciiTheme="minorHAnsi" w:hAnsiTheme="minorHAnsi" w:cstheme="minorHAnsi"/>
          <w:sz w:val="22"/>
          <w:szCs w:val="22"/>
        </w:rPr>
        <w:t>ykonawca p</w:t>
      </w:r>
      <w:r w:rsidR="00FD4869" w:rsidRPr="00D21060">
        <w:rPr>
          <w:rFonts w:asciiTheme="minorHAnsi" w:hAnsiTheme="minorHAnsi" w:cstheme="minorHAnsi"/>
          <w:sz w:val="22"/>
          <w:szCs w:val="22"/>
        </w:rPr>
        <w:t>rzyjmuje do wykonania zadanie p</w:t>
      </w:r>
      <w:r w:rsidR="00F30197" w:rsidRPr="00D21060">
        <w:rPr>
          <w:rFonts w:asciiTheme="minorHAnsi" w:hAnsiTheme="minorHAnsi" w:cstheme="minorHAnsi"/>
          <w:sz w:val="22"/>
          <w:szCs w:val="22"/>
        </w:rPr>
        <w:t>n</w:t>
      </w:r>
      <w:r w:rsidR="000A743B" w:rsidRPr="00D21060">
        <w:rPr>
          <w:rFonts w:asciiTheme="minorHAnsi" w:hAnsiTheme="minorHAnsi" w:cstheme="minorHAnsi"/>
          <w:bCs/>
          <w:sz w:val="22"/>
          <w:szCs w:val="22"/>
        </w:rPr>
        <w:t>.</w:t>
      </w:r>
      <w:r w:rsidR="00F344F5" w:rsidRPr="00D21060">
        <w:rPr>
          <w:rFonts w:asciiTheme="minorHAnsi" w:hAnsiTheme="minorHAnsi" w:cstheme="minorHAnsi"/>
        </w:rPr>
        <w:t xml:space="preserve"> </w:t>
      </w:r>
      <w:r w:rsidR="00D21060" w:rsidRPr="00D21060">
        <w:rPr>
          <w:rFonts w:asciiTheme="minorHAnsi" w:hAnsiTheme="minorHAnsi" w:cstheme="minorHAnsi"/>
          <w:b/>
          <w:bCs/>
          <w:iCs/>
          <w:sz w:val="22"/>
          <w:szCs w:val="22"/>
        </w:rPr>
        <w:t>„Modernizacja stacji uzdatniania wody w Magnuszewie”</w:t>
      </w:r>
    </w:p>
    <w:p w:rsidR="00D21060" w:rsidRPr="00D21060" w:rsidRDefault="000F14A3" w:rsidP="00D21060">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D21060">
        <w:rPr>
          <w:rFonts w:asciiTheme="minorHAnsi" w:hAnsiTheme="minorHAnsi" w:cstheme="minorHAnsi"/>
          <w:sz w:val="22"/>
          <w:szCs w:val="22"/>
        </w:rPr>
        <w:t>Wykonawca zobowi</w:t>
      </w:r>
      <w:r w:rsidRPr="00D21060">
        <w:rPr>
          <w:rFonts w:asciiTheme="minorHAnsi" w:eastAsia="TTE188D4F0t00" w:hAnsiTheme="minorHAnsi" w:cstheme="minorHAnsi"/>
          <w:sz w:val="22"/>
          <w:szCs w:val="22"/>
        </w:rPr>
        <w:t>ą</w:t>
      </w:r>
      <w:r w:rsidRPr="00D21060">
        <w:rPr>
          <w:rFonts w:asciiTheme="minorHAnsi" w:hAnsiTheme="minorHAnsi" w:cstheme="minorHAnsi"/>
          <w:sz w:val="22"/>
          <w:szCs w:val="22"/>
        </w:rPr>
        <w:t>zuje si</w:t>
      </w:r>
      <w:r w:rsidRPr="00D21060">
        <w:rPr>
          <w:rFonts w:asciiTheme="minorHAnsi" w:eastAsia="TTE188D4F0t00" w:hAnsiTheme="minorHAnsi" w:cstheme="minorHAnsi"/>
          <w:sz w:val="22"/>
          <w:szCs w:val="22"/>
        </w:rPr>
        <w:t xml:space="preserve">ę </w:t>
      </w:r>
      <w:r w:rsidRPr="00D21060">
        <w:rPr>
          <w:rFonts w:asciiTheme="minorHAnsi" w:hAnsiTheme="minorHAnsi" w:cstheme="minorHAnsi"/>
          <w:sz w:val="22"/>
          <w:szCs w:val="22"/>
        </w:rPr>
        <w:t xml:space="preserve">do oddania w/w zamówienia wykonanego zgodnie </w:t>
      </w:r>
      <w:r w:rsidR="008C6D8C" w:rsidRPr="00D21060">
        <w:rPr>
          <w:rFonts w:asciiTheme="minorHAnsi" w:hAnsiTheme="minorHAnsi" w:cstheme="minorHAnsi"/>
          <w:sz w:val="22"/>
          <w:szCs w:val="22"/>
        </w:rPr>
        <w:t>z projektem</w:t>
      </w:r>
      <w:r w:rsidR="00D522C2" w:rsidRPr="00D21060">
        <w:rPr>
          <w:rFonts w:asciiTheme="minorHAnsi" w:hAnsiTheme="minorHAnsi" w:cstheme="minorHAnsi"/>
          <w:sz w:val="22"/>
          <w:szCs w:val="22"/>
        </w:rPr>
        <w:t xml:space="preserve">                   </w:t>
      </w:r>
      <w:r w:rsidRPr="00D21060">
        <w:rPr>
          <w:rFonts w:asciiTheme="minorHAnsi" w:hAnsiTheme="minorHAnsi" w:cstheme="minorHAnsi"/>
          <w:sz w:val="22"/>
          <w:szCs w:val="22"/>
        </w:rPr>
        <w:t>i zasadami wiedzy technicznej</w:t>
      </w:r>
      <w:r w:rsidR="003274F2" w:rsidRPr="00D21060">
        <w:rPr>
          <w:rFonts w:asciiTheme="minorHAnsi" w:hAnsiTheme="minorHAnsi" w:cstheme="minorHAnsi"/>
          <w:sz w:val="22"/>
          <w:szCs w:val="22"/>
        </w:rPr>
        <w:t xml:space="preserve"> i sztuki budowlanej</w:t>
      </w:r>
      <w:r w:rsidR="00F7349D" w:rsidRPr="00D21060">
        <w:rPr>
          <w:rFonts w:asciiTheme="minorHAnsi" w:hAnsiTheme="minorHAnsi" w:cstheme="minorHAnsi"/>
          <w:sz w:val="22"/>
          <w:szCs w:val="22"/>
        </w:rPr>
        <w:t xml:space="preserve">, obowiązującymi przepisami, normami </w:t>
      </w:r>
      <w:r w:rsidR="00761670" w:rsidRPr="00D21060">
        <w:rPr>
          <w:rFonts w:asciiTheme="minorHAnsi" w:hAnsiTheme="minorHAnsi" w:cstheme="minorHAnsi"/>
          <w:sz w:val="22"/>
          <w:szCs w:val="22"/>
        </w:rPr>
        <w:t xml:space="preserve">                     </w:t>
      </w:r>
      <w:r w:rsidR="00D522C2" w:rsidRPr="00D21060">
        <w:rPr>
          <w:rFonts w:asciiTheme="minorHAnsi" w:hAnsiTheme="minorHAnsi" w:cstheme="minorHAnsi"/>
          <w:sz w:val="22"/>
          <w:szCs w:val="22"/>
        </w:rPr>
        <w:t xml:space="preserve">  </w:t>
      </w:r>
      <w:r w:rsidR="00761670" w:rsidRPr="00D21060">
        <w:rPr>
          <w:rFonts w:asciiTheme="minorHAnsi" w:hAnsiTheme="minorHAnsi" w:cstheme="minorHAnsi"/>
          <w:sz w:val="22"/>
          <w:szCs w:val="22"/>
        </w:rPr>
        <w:t xml:space="preserve">  </w:t>
      </w:r>
      <w:r w:rsidR="00F7349D" w:rsidRPr="00D21060">
        <w:rPr>
          <w:rFonts w:asciiTheme="minorHAnsi" w:hAnsiTheme="minorHAnsi" w:cstheme="minorHAnsi"/>
          <w:sz w:val="22"/>
          <w:szCs w:val="22"/>
        </w:rPr>
        <w:t>i wskazaniami Zamawiającego.</w:t>
      </w:r>
    </w:p>
    <w:p w:rsidR="00D21060" w:rsidRPr="00D21060" w:rsidRDefault="00D21060" w:rsidP="00D21060">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D21060">
        <w:rPr>
          <w:rFonts w:cs="Calibri"/>
          <w:sz w:val="22"/>
          <w:szCs w:val="22"/>
        </w:rPr>
        <w:t>Modernizacja ma na celu umożliwienie zamiennej pracy dwóch wariantów uzdatniania wody: Wariant I-</w:t>
      </w:r>
      <w:proofErr w:type="spellStart"/>
      <w:r w:rsidRPr="00D21060">
        <w:rPr>
          <w:rFonts w:cs="Calibri"/>
          <w:sz w:val="22"/>
          <w:szCs w:val="22"/>
        </w:rPr>
        <w:t>szy</w:t>
      </w:r>
      <w:proofErr w:type="spellEnd"/>
      <w:r w:rsidRPr="00D21060">
        <w:rPr>
          <w:rFonts w:cs="Calibri"/>
          <w:sz w:val="22"/>
          <w:szCs w:val="22"/>
        </w:rPr>
        <w:t xml:space="preserve">: praca dwóch odżelaziaczy i trzech </w:t>
      </w:r>
      <w:proofErr w:type="spellStart"/>
      <w:r w:rsidRPr="00D21060">
        <w:rPr>
          <w:rFonts w:cs="Calibri"/>
          <w:sz w:val="22"/>
          <w:szCs w:val="22"/>
        </w:rPr>
        <w:t>odmanganiaczy</w:t>
      </w:r>
      <w:proofErr w:type="spellEnd"/>
      <w:r w:rsidRPr="00D21060">
        <w:rPr>
          <w:rFonts w:cs="Calibri"/>
          <w:sz w:val="22"/>
          <w:szCs w:val="22"/>
        </w:rPr>
        <w:t xml:space="preserve"> szeregowo z wydajnością łączną 30 m</w:t>
      </w:r>
      <w:r w:rsidRPr="00D21060">
        <w:rPr>
          <w:rFonts w:cs="Calibri"/>
          <w:sz w:val="22"/>
          <w:szCs w:val="22"/>
          <w:vertAlign w:val="superscript"/>
        </w:rPr>
        <w:t>3</w:t>
      </w:r>
      <w:r w:rsidRPr="00D21060">
        <w:rPr>
          <w:rFonts w:cs="Calibri"/>
          <w:sz w:val="22"/>
          <w:szCs w:val="22"/>
        </w:rPr>
        <w:t>/h przy</w:t>
      </w:r>
      <w:r>
        <w:rPr>
          <w:rFonts w:cs="Calibri"/>
          <w:sz w:val="22"/>
          <w:szCs w:val="22"/>
        </w:rPr>
        <w:t xml:space="preserve"> pracy jednej studni głębinowej.</w:t>
      </w:r>
    </w:p>
    <w:p w:rsidR="00D21060" w:rsidRPr="00D21060" w:rsidRDefault="00D21060" w:rsidP="00D21060">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D21060">
        <w:rPr>
          <w:rFonts w:cs="Calibri"/>
          <w:sz w:val="22"/>
          <w:szCs w:val="22"/>
        </w:rPr>
        <w:t>Wariant II-</w:t>
      </w:r>
      <w:proofErr w:type="spellStart"/>
      <w:r w:rsidRPr="00D21060">
        <w:rPr>
          <w:rFonts w:cs="Calibri"/>
          <w:sz w:val="22"/>
          <w:szCs w:val="22"/>
        </w:rPr>
        <w:t>gi</w:t>
      </w:r>
      <w:proofErr w:type="spellEnd"/>
      <w:r w:rsidRPr="00D21060">
        <w:rPr>
          <w:rFonts w:cs="Calibri"/>
          <w:sz w:val="22"/>
          <w:szCs w:val="22"/>
        </w:rPr>
        <w:t xml:space="preserve">: praca pięciu filtrów </w:t>
      </w:r>
      <w:proofErr w:type="spellStart"/>
      <w:r w:rsidRPr="00D21060">
        <w:rPr>
          <w:rFonts w:cs="Calibri"/>
          <w:sz w:val="22"/>
          <w:szCs w:val="22"/>
        </w:rPr>
        <w:t>odżelaziająco</w:t>
      </w:r>
      <w:proofErr w:type="spellEnd"/>
      <w:r w:rsidRPr="00D21060">
        <w:rPr>
          <w:rFonts w:cs="Calibri"/>
          <w:sz w:val="22"/>
          <w:szCs w:val="22"/>
        </w:rPr>
        <w:t xml:space="preserve"> - </w:t>
      </w:r>
      <w:proofErr w:type="spellStart"/>
      <w:r w:rsidRPr="00D21060">
        <w:rPr>
          <w:rFonts w:cs="Calibri"/>
          <w:sz w:val="22"/>
          <w:szCs w:val="22"/>
        </w:rPr>
        <w:t>odmanganiających</w:t>
      </w:r>
      <w:proofErr w:type="spellEnd"/>
      <w:r w:rsidRPr="00D21060">
        <w:rPr>
          <w:rFonts w:cs="Calibri"/>
          <w:sz w:val="22"/>
          <w:szCs w:val="22"/>
        </w:rPr>
        <w:t xml:space="preserve"> równolegle z wydajnością łączną 50 m</w:t>
      </w:r>
      <w:r w:rsidRPr="00D21060">
        <w:rPr>
          <w:rFonts w:cs="Calibri"/>
          <w:sz w:val="22"/>
          <w:szCs w:val="22"/>
          <w:vertAlign w:val="superscript"/>
        </w:rPr>
        <w:t>3</w:t>
      </w:r>
      <w:r w:rsidRPr="00D21060">
        <w:rPr>
          <w:rFonts w:cs="Calibri"/>
          <w:sz w:val="22"/>
          <w:szCs w:val="22"/>
        </w:rPr>
        <w:t>/h przy jednoczesnej pracy dwóch studni głębinowych.</w:t>
      </w:r>
    </w:p>
    <w:p w:rsidR="00D21060" w:rsidRDefault="00D21060" w:rsidP="00D21060">
      <w:pPr>
        <w:pStyle w:val="Akapitzlist"/>
        <w:numPr>
          <w:ilvl w:val="0"/>
          <w:numId w:val="51"/>
        </w:numPr>
        <w:rPr>
          <w:rFonts w:cs="Calibri"/>
          <w:sz w:val="22"/>
          <w:szCs w:val="22"/>
        </w:rPr>
      </w:pPr>
      <w:r w:rsidRPr="00D21060">
        <w:rPr>
          <w:rFonts w:cs="Calibri"/>
          <w:sz w:val="22"/>
          <w:szCs w:val="22"/>
        </w:rPr>
        <w:t>aby można było produkować 1000 m</w:t>
      </w:r>
      <w:r w:rsidRPr="00D21060">
        <w:rPr>
          <w:rFonts w:cs="Calibri"/>
          <w:sz w:val="22"/>
          <w:szCs w:val="22"/>
          <w:vertAlign w:val="superscript"/>
        </w:rPr>
        <w:t>3</w:t>
      </w:r>
      <w:r w:rsidRPr="00D21060">
        <w:rPr>
          <w:rFonts w:cs="Calibri"/>
          <w:sz w:val="22"/>
          <w:szCs w:val="22"/>
        </w:rPr>
        <w:t>/</w:t>
      </w:r>
      <w:proofErr w:type="spellStart"/>
      <w:r w:rsidRPr="00D21060">
        <w:rPr>
          <w:rFonts w:cs="Calibri"/>
          <w:sz w:val="22"/>
          <w:szCs w:val="22"/>
        </w:rPr>
        <w:t>dn</w:t>
      </w:r>
      <w:proofErr w:type="spellEnd"/>
      <w:r w:rsidRPr="00D21060">
        <w:rPr>
          <w:rFonts w:cs="Calibri"/>
          <w:sz w:val="22"/>
          <w:szCs w:val="22"/>
        </w:rPr>
        <w:t xml:space="preserve"> a w max. dobie nawet 1100 m</w:t>
      </w:r>
      <w:r w:rsidRPr="00D21060">
        <w:rPr>
          <w:rFonts w:cs="Calibri"/>
          <w:sz w:val="22"/>
          <w:szCs w:val="22"/>
          <w:vertAlign w:val="superscript"/>
        </w:rPr>
        <w:t>3</w:t>
      </w:r>
      <w:r w:rsidRPr="00D21060">
        <w:rPr>
          <w:rFonts w:cs="Calibri"/>
          <w:sz w:val="22"/>
          <w:szCs w:val="22"/>
        </w:rPr>
        <w:t>/</w:t>
      </w:r>
      <w:proofErr w:type="spellStart"/>
      <w:r w:rsidRPr="00D21060">
        <w:rPr>
          <w:rFonts w:cs="Calibri"/>
          <w:sz w:val="22"/>
          <w:szCs w:val="22"/>
        </w:rPr>
        <w:t>dn</w:t>
      </w:r>
      <w:proofErr w:type="spellEnd"/>
      <w:r w:rsidRPr="00D21060">
        <w:rPr>
          <w:rFonts w:cs="Calibri"/>
          <w:sz w:val="22"/>
          <w:szCs w:val="22"/>
        </w:rPr>
        <w:t xml:space="preserve"> o parametrach odpowiadających wodzie do spożycia przez ludzi (Rozporządzenie Ministra Zdrowia z dnia 7 grudnia 2017 r).</w:t>
      </w:r>
    </w:p>
    <w:p w:rsidR="00D21060" w:rsidRPr="00D21060" w:rsidRDefault="00D21060" w:rsidP="00D21060">
      <w:pPr>
        <w:pStyle w:val="Akapitzlist"/>
        <w:numPr>
          <w:ilvl w:val="0"/>
          <w:numId w:val="49"/>
        </w:numPr>
        <w:ind w:left="426" w:hanging="426"/>
        <w:rPr>
          <w:rFonts w:cs="Calibri"/>
          <w:sz w:val="22"/>
          <w:szCs w:val="22"/>
        </w:rPr>
      </w:pPr>
      <w:r w:rsidRPr="00D21060">
        <w:rPr>
          <w:rFonts w:cs="Calibri"/>
          <w:sz w:val="22"/>
          <w:szCs w:val="22"/>
        </w:rPr>
        <w:t>Zakres prac:</w:t>
      </w:r>
    </w:p>
    <w:p w:rsidR="00D21060" w:rsidRPr="00A23B5B" w:rsidRDefault="00D21060" w:rsidP="00D21060">
      <w:pPr>
        <w:pStyle w:val="Akapitzlist"/>
        <w:numPr>
          <w:ilvl w:val="0"/>
          <w:numId w:val="51"/>
        </w:numPr>
        <w:rPr>
          <w:rFonts w:cs="Calibri"/>
          <w:sz w:val="22"/>
          <w:szCs w:val="22"/>
        </w:rPr>
      </w:pPr>
      <w:r w:rsidRPr="00A23B5B">
        <w:rPr>
          <w:rFonts w:cs="Calibri"/>
          <w:sz w:val="22"/>
          <w:szCs w:val="22"/>
        </w:rPr>
        <w:t>Wyposażenie studni głębinowych w wodomierze z przekazem chwilowej wydajności do centralnej sterowni;</w:t>
      </w:r>
    </w:p>
    <w:p w:rsidR="00D21060" w:rsidRPr="00A23B5B" w:rsidRDefault="00D21060" w:rsidP="00D21060">
      <w:pPr>
        <w:pStyle w:val="Akapitzlist"/>
        <w:numPr>
          <w:ilvl w:val="0"/>
          <w:numId w:val="51"/>
        </w:numPr>
        <w:rPr>
          <w:rFonts w:cs="Calibri"/>
          <w:sz w:val="22"/>
          <w:szCs w:val="22"/>
        </w:rPr>
      </w:pPr>
      <w:r w:rsidRPr="00A23B5B">
        <w:rPr>
          <w:rFonts w:cs="Calibri"/>
          <w:sz w:val="22"/>
          <w:szCs w:val="22"/>
        </w:rPr>
        <w:t>Wyposażenie studni w nową armaturę zwrotną, odcinającą i kontrolną;</w:t>
      </w:r>
    </w:p>
    <w:p w:rsidR="00D21060" w:rsidRPr="00A23B5B" w:rsidRDefault="00D21060" w:rsidP="00D21060">
      <w:pPr>
        <w:pStyle w:val="Akapitzlist"/>
        <w:numPr>
          <w:ilvl w:val="0"/>
          <w:numId w:val="51"/>
        </w:numPr>
        <w:rPr>
          <w:rFonts w:cs="Calibri"/>
          <w:sz w:val="22"/>
          <w:szCs w:val="22"/>
        </w:rPr>
      </w:pPr>
      <w:r w:rsidRPr="00A23B5B">
        <w:rPr>
          <w:rFonts w:cs="Calibri"/>
          <w:sz w:val="22"/>
          <w:szCs w:val="22"/>
        </w:rPr>
        <w:lastRenderedPageBreak/>
        <w:t>Wykonanie nowych rurociągów technologicznych wraz z armaturą w hali SUW umożliwiających zamienną pracę SUW w dwóch wariantach;</w:t>
      </w:r>
    </w:p>
    <w:p w:rsidR="00D21060" w:rsidRPr="00A23B5B" w:rsidRDefault="00D21060" w:rsidP="00D21060">
      <w:pPr>
        <w:pStyle w:val="Akapitzlist"/>
        <w:numPr>
          <w:ilvl w:val="0"/>
          <w:numId w:val="51"/>
        </w:numPr>
        <w:rPr>
          <w:rFonts w:cs="Calibri"/>
          <w:sz w:val="22"/>
          <w:szCs w:val="22"/>
        </w:rPr>
      </w:pPr>
      <w:r w:rsidRPr="00A23B5B">
        <w:rPr>
          <w:rFonts w:cs="Calibri"/>
          <w:sz w:val="22"/>
          <w:szCs w:val="22"/>
        </w:rPr>
        <w:t xml:space="preserve">Wyposażenie rurociągów technologicznych (istniejących oraz nowych) w armaturę odcinającą z napędem elektrycznym; </w:t>
      </w:r>
    </w:p>
    <w:p w:rsidR="00D21060" w:rsidRDefault="00D21060" w:rsidP="00D21060">
      <w:pPr>
        <w:pStyle w:val="Akapitzlist"/>
        <w:numPr>
          <w:ilvl w:val="0"/>
          <w:numId w:val="51"/>
        </w:numPr>
        <w:rPr>
          <w:rFonts w:cs="Calibri"/>
          <w:sz w:val="22"/>
          <w:szCs w:val="22"/>
        </w:rPr>
      </w:pPr>
      <w:r w:rsidRPr="00A23B5B">
        <w:rPr>
          <w:rFonts w:cs="Calibri"/>
          <w:sz w:val="22"/>
          <w:szCs w:val="22"/>
        </w:rPr>
        <w:t xml:space="preserve">Wymiana złoża filtracyjnego oraz dystrybutorów w istniejących odżelaziaczach tak, aby mogły pełnić rolę </w:t>
      </w:r>
      <w:proofErr w:type="spellStart"/>
      <w:r w:rsidRPr="00A23B5B">
        <w:rPr>
          <w:rFonts w:cs="Calibri"/>
          <w:sz w:val="22"/>
          <w:szCs w:val="22"/>
        </w:rPr>
        <w:t>odżelaziaczo-odmanganiaczy.</w:t>
      </w:r>
      <w:proofErr w:type="spellEnd"/>
    </w:p>
    <w:p w:rsidR="00761670" w:rsidRPr="00D21060" w:rsidRDefault="00761670" w:rsidP="00D21060">
      <w:pPr>
        <w:pStyle w:val="Akapitzlist"/>
        <w:numPr>
          <w:ilvl w:val="0"/>
          <w:numId w:val="49"/>
        </w:numPr>
        <w:rPr>
          <w:rFonts w:cs="Calibri"/>
          <w:sz w:val="22"/>
          <w:szCs w:val="22"/>
        </w:rPr>
      </w:pPr>
      <w:r w:rsidRPr="00D21060">
        <w:rPr>
          <w:rFonts w:asciiTheme="minorHAnsi" w:hAnsiTheme="minorHAnsi" w:cstheme="minorHAnsi"/>
          <w:color w:val="000000"/>
          <w:sz w:val="22"/>
          <w:szCs w:val="22"/>
        </w:rPr>
        <w:t>Przedmiot zamówienia należy wykonać zgodnie z dokumentacją kosztorysową</w:t>
      </w:r>
      <w:r w:rsidR="00174FFF" w:rsidRPr="00D21060">
        <w:rPr>
          <w:rFonts w:asciiTheme="minorHAnsi" w:hAnsiTheme="minorHAnsi" w:cstheme="minorHAnsi"/>
          <w:color w:val="000000"/>
          <w:sz w:val="22"/>
          <w:szCs w:val="22"/>
        </w:rPr>
        <w:t>- przedmiarem robót</w:t>
      </w:r>
      <w:r w:rsidRPr="00D21060">
        <w:rPr>
          <w:rFonts w:asciiTheme="minorHAnsi" w:hAnsiTheme="minorHAnsi" w:cstheme="minorHAnsi"/>
          <w:color w:val="000000"/>
          <w:sz w:val="22"/>
          <w:szCs w:val="22"/>
        </w:rPr>
        <w:t xml:space="preserve"> znajdująca się w dokumentach zamówienia- </w:t>
      </w:r>
      <w:r w:rsidRPr="00D21060">
        <w:rPr>
          <w:rFonts w:asciiTheme="minorHAnsi" w:hAnsiTheme="minorHAnsi" w:cstheme="minorHAnsi"/>
          <w:b/>
          <w:i/>
          <w:color w:val="000000"/>
          <w:sz w:val="22"/>
          <w:szCs w:val="22"/>
        </w:rPr>
        <w:t>Załącznik nr 10 do SWZ.</w:t>
      </w:r>
    </w:p>
    <w:p w:rsidR="00AF03D6" w:rsidRPr="00761670" w:rsidRDefault="00E666FD" w:rsidP="00A65556">
      <w:pPr>
        <w:numPr>
          <w:ilvl w:val="0"/>
          <w:numId w:val="19"/>
        </w:numPr>
        <w:jc w:val="both"/>
        <w:rPr>
          <w:rFonts w:asciiTheme="minorHAnsi" w:hAnsiTheme="minorHAnsi" w:cstheme="minorHAnsi"/>
          <w:sz w:val="22"/>
          <w:szCs w:val="22"/>
        </w:rPr>
      </w:pPr>
      <w:r w:rsidRPr="00761670">
        <w:rPr>
          <w:rFonts w:asciiTheme="minorHAnsi" w:hAnsiTheme="minorHAnsi" w:cstheme="minorHAnsi"/>
          <w:sz w:val="22"/>
          <w:szCs w:val="22"/>
        </w:rPr>
        <w:t>W</w:t>
      </w:r>
      <w:r w:rsidR="00AF03D6" w:rsidRPr="00761670">
        <w:rPr>
          <w:rFonts w:asciiTheme="minorHAnsi" w:hAnsiTheme="minorHAnsi" w:cstheme="minorHAnsi"/>
          <w:sz w:val="22"/>
          <w:szCs w:val="22"/>
        </w:rPr>
        <w:t>arunki realizacji przedmiotu umowy:</w:t>
      </w:r>
    </w:p>
    <w:p w:rsidR="00F46A8A" w:rsidRPr="00761670" w:rsidRDefault="009C193A" w:rsidP="00A65556">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A65556">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w:t>
      </w:r>
      <w:r w:rsidRPr="00761670">
        <w:rPr>
          <w:rFonts w:asciiTheme="minorHAnsi" w:hAnsiTheme="minorHAnsi" w:cstheme="minorHAnsi"/>
          <w:sz w:val="22"/>
          <w:szCs w:val="22"/>
        </w:rPr>
        <w:lastRenderedPageBreak/>
        <w:t>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D522C2">
        <w:rPr>
          <w:rFonts w:asciiTheme="minorHAnsi" w:hAnsiTheme="minorHAnsi" w:cstheme="minorHAnsi"/>
          <w:b/>
          <w:sz w:val="22"/>
          <w:szCs w:val="22"/>
        </w:rPr>
        <w:t xml:space="preserve">1 </w:t>
      </w:r>
      <w:r w:rsidR="00F344F5" w:rsidRPr="00761670">
        <w:rPr>
          <w:rFonts w:asciiTheme="minorHAnsi" w:hAnsiTheme="minorHAnsi" w:cstheme="minorHAnsi"/>
          <w:b/>
          <w:sz w:val="22"/>
          <w:szCs w:val="22"/>
        </w:rPr>
        <w:t>miesiąc</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D522C2">
        <w:rPr>
          <w:rFonts w:asciiTheme="minorHAnsi" w:hAnsiTheme="minorHAnsi" w:cstheme="minorHAnsi"/>
          <w:b/>
          <w:bCs/>
          <w:sz w:val="22"/>
          <w:szCs w:val="22"/>
        </w:rPr>
        <w:t>(3</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D522C2">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A65556">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Default="00105EBD" w:rsidP="00180F53">
      <w:pPr>
        <w:autoSpaceDE w:val="0"/>
        <w:autoSpaceDN w:val="0"/>
        <w:adjustRightInd w:val="0"/>
        <w:jc w:val="center"/>
        <w:rPr>
          <w:rFonts w:asciiTheme="minorHAnsi" w:hAnsiTheme="minorHAnsi" w:cstheme="minorHAnsi"/>
          <w:b/>
          <w:sz w:val="22"/>
          <w:szCs w:val="22"/>
        </w:rPr>
      </w:pPr>
    </w:p>
    <w:p w:rsidR="00F35D2D" w:rsidRPr="00761670" w:rsidRDefault="00F35D2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 xml:space="preserve">z wykazaniem kosztów kwalifikowanych i niekwalifikowanych, przygotowanie i przekazanie Zamawiającemu dokumentów celem </w:t>
      </w:r>
      <w:r w:rsidRPr="00761670">
        <w:rPr>
          <w:rFonts w:asciiTheme="minorHAnsi" w:hAnsiTheme="minorHAnsi" w:cstheme="minorHAnsi"/>
          <w:sz w:val="22"/>
          <w:szCs w:val="22"/>
        </w:rPr>
        <w:lastRenderedPageBreak/>
        <w:t>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0"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0"/>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A65556">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4746B6" w:rsidRPr="00761670" w:rsidRDefault="004746B6"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Funkcję koordynatora zadania ze strony Zamawiającego pełnić będzie:</w:t>
      </w:r>
      <w:r w:rsidR="007B4395" w:rsidRPr="00761670">
        <w:rPr>
          <w:rFonts w:asciiTheme="minorHAnsi" w:hAnsiTheme="minorHAnsi" w:cstheme="minorHAnsi"/>
          <w:color w:val="000000"/>
          <w:sz w:val="22"/>
          <w:szCs w:val="22"/>
        </w:rPr>
        <w:t xml:space="preserve"> </w:t>
      </w:r>
      <w:r w:rsidR="006B53DC" w:rsidRPr="00761670">
        <w:rPr>
          <w:rFonts w:asciiTheme="minorHAnsi" w:hAnsiTheme="minorHAnsi" w:cstheme="minorHAnsi"/>
          <w:color w:val="000000"/>
          <w:sz w:val="22"/>
          <w:szCs w:val="22"/>
        </w:rPr>
        <w:t>…………………………………………………….</w:t>
      </w:r>
      <w:r w:rsidR="007B4395" w:rsidRPr="00761670">
        <w:rPr>
          <w:rFonts w:asciiTheme="minorHAnsi" w:hAnsiTheme="minorHAnsi" w:cstheme="minorHAnsi"/>
          <w:color w:val="000000"/>
          <w:sz w:val="22"/>
          <w:szCs w:val="22"/>
        </w:rPr>
        <w:t>.</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CE4FAB" w:rsidRPr="00761670">
        <w:rPr>
          <w:rFonts w:asciiTheme="minorHAnsi" w:hAnsiTheme="minorHAnsi" w:cstheme="minorHAnsi"/>
          <w:sz w:val="22"/>
          <w:szCs w:val="22"/>
        </w:rPr>
        <w:t xml:space="preserve"> </w:t>
      </w:r>
      <w:r w:rsidR="00FA0847" w:rsidRPr="00761670">
        <w:rPr>
          <w:rFonts w:asciiTheme="minorHAnsi" w:hAnsiTheme="minorHAnsi" w:cstheme="minorHAnsi"/>
          <w:sz w:val="22"/>
          <w:szCs w:val="22"/>
        </w:rPr>
        <w:t xml:space="preserve">branży </w:t>
      </w:r>
      <w:r w:rsidR="00F35D2D">
        <w:rPr>
          <w:rFonts w:asciiTheme="minorHAnsi" w:hAnsiTheme="minorHAnsi" w:cstheme="minorHAnsi"/>
          <w:sz w:val="22"/>
          <w:szCs w:val="22"/>
        </w:rPr>
        <w:t>sanitarnej</w:t>
      </w:r>
      <w:r w:rsidR="00FA0847" w:rsidRPr="00761670">
        <w:rPr>
          <w:rFonts w:asciiTheme="minorHAnsi" w:hAnsiTheme="minorHAnsi" w:cstheme="minorHAnsi"/>
          <w:sz w:val="22"/>
          <w:szCs w:val="22"/>
        </w:rPr>
        <w:t xml:space="preserve"> </w:t>
      </w:r>
      <w:r w:rsidR="00CE4FAB" w:rsidRPr="00761670">
        <w:rPr>
          <w:rFonts w:asciiTheme="minorHAnsi" w:hAnsiTheme="minorHAnsi" w:cstheme="minorHAnsi"/>
          <w:sz w:val="22"/>
          <w:szCs w:val="22"/>
        </w:rPr>
        <w:t xml:space="preserve">w 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 operatorów sprzętu budowlanego, prace betoniarskie, kamieniarskie</w:t>
      </w:r>
      <w:r w:rsidR="002C2BB5" w:rsidRPr="00761670">
        <w:rPr>
          <w:rFonts w:asciiTheme="minorHAnsi" w:hAnsiTheme="minorHAnsi" w:cstheme="minorHAnsi"/>
          <w:bCs/>
          <w:iCs/>
          <w:sz w:val="22"/>
          <w:szCs w:val="22"/>
        </w:rPr>
        <w:t xml:space="preserve"> </w:t>
      </w:r>
      <w:r w:rsidR="002C2BB5" w:rsidRPr="00761670">
        <w:rPr>
          <w:rFonts w:asciiTheme="minorHAnsi" w:hAnsiTheme="minorHAnsi" w:cstheme="minorHAnsi"/>
          <w:sz w:val="22"/>
          <w:szCs w:val="22"/>
        </w:rPr>
        <w:t xml:space="preserve"> -</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 xml:space="preserve">zakres obowiązków </w:t>
      </w:r>
      <w:r w:rsidR="00705B7D" w:rsidRPr="00761670">
        <w:rPr>
          <w:rFonts w:asciiTheme="minorHAnsi" w:hAnsiTheme="minorHAnsi" w:cstheme="minorHAnsi"/>
          <w:bCs/>
          <w:iCs/>
          <w:sz w:val="22"/>
          <w:szCs w:val="22"/>
        </w:rPr>
        <w:lastRenderedPageBreak/>
        <w:t>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1" w:name="_Hlk67238010"/>
      <w:r w:rsidRPr="00761670">
        <w:rPr>
          <w:rFonts w:asciiTheme="minorHAnsi" w:hAnsiTheme="minorHAnsi" w:cstheme="minorHAnsi"/>
          <w:b/>
          <w:sz w:val="22"/>
          <w:szCs w:val="22"/>
        </w:rPr>
        <w:t>§</w:t>
      </w:r>
      <w:bookmarkEnd w:id="1"/>
      <w:r w:rsidRPr="00761670">
        <w:rPr>
          <w:rFonts w:asciiTheme="minorHAnsi" w:hAnsiTheme="minorHAnsi" w:cstheme="minorHAnsi"/>
          <w:b/>
          <w:sz w:val="22"/>
          <w:szCs w:val="22"/>
        </w:rPr>
        <w:t xml:space="preserve"> 15</w:t>
      </w:r>
    </w:p>
    <w:p w:rsidR="000F14A3" w:rsidRPr="00761670"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jak </w:t>
      </w:r>
      <w:r w:rsidRPr="00761670">
        <w:rPr>
          <w:rFonts w:asciiTheme="minorHAnsi" w:hAnsiTheme="minorHAnsi" w:cstheme="minorHAnsi"/>
          <w:sz w:val="22"/>
          <w:szCs w:val="22"/>
        </w:rPr>
        <w:lastRenderedPageBreak/>
        <w:t>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Pr="00761670" w:rsidRDefault="005B0289"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761670">
        <w:rPr>
          <w:rFonts w:asciiTheme="minorHAnsi" w:hAnsiTheme="minorHAnsi" w:cstheme="minorHAnsi"/>
          <w:bCs/>
          <w:iCs/>
          <w:sz w:val="22"/>
          <w:szCs w:val="22"/>
        </w:rPr>
        <w:t>5</w:t>
      </w:r>
      <w:r w:rsidRPr="00761670">
        <w:rPr>
          <w:rFonts w:asciiTheme="minorHAnsi" w:hAnsiTheme="minorHAnsi" w:cstheme="minorHAnsi"/>
          <w:bCs/>
          <w:i/>
          <w:iCs/>
          <w:sz w:val="22"/>
          <w:szCs w:val="22"/>
        </w:rPr>
        <w:t xml:space="preserve"> % </w:t>
      </w:r>
      <w:r w:rsidRPr="00761670">
        <w:rPr>
          <w:rFonts w:asciiTheme="minorHAnsi" w:hAnsiTheme="minorHAnsi" w:cstheme="minorHAnsi"/>
          <w:sz w:val="22"/>
          <w:szCs w:val="22"/>
        </w:rPr>
        <w:t>wynagrodzenia brutto,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2"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2"/>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W przypadku odstąpienia od umowy przez Wykonawcę lub Zamawiającego z winy Wykonawcy Zamawiający nie jest zobowiązany do zapłaty za częściowo wykonane roboty, co do których nie podpisano </w:t>
      </w:r>
      <w:proofErr w:type="spellStart"/>
      <w:r w:rsidRPr="00761670">
        <w:rPr>
          <w:rFonts w:asciiTheme="minorHAnsi" w:hAnsiTheme="minorHAnsi" w:cstheme="minorHAnsi"/>
          <w:sz w:val="22"/>
          <w:szCs w:val="22"/>
        </w:rPr>
        <w:t>protokółu</w:t>
      </w:r>
      <w:proofErr w:type="spellEnd"/>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3" w:name="_Hlk67250937"/>
      <w:r w:rsidRPr="00761670">
        <w:rPr>
          <w:rFonts w:asciiTheme="minorHAnsi" w:hAnsiTheme="minorHAnsi" w:cstheme="minorHAnsi"/>
          <w:sz w:val="22"/>
          <w:szCs w:val="22"/>
        </w:rPr>
        <w:lastRenderedPageBreak/>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3"/>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lastRenderedPageBreak/>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F35D2D" w:rsidRPr="00761670" w:rsidRDefault="00F35D2D" w:rsidP="00A33266">
      <w:pPr>
        <w:autoSpaceDE w:val="0"/>
        <w:autoSpaceDN w:val="0"/>
        <w:adjustRightInd w:val="0"/>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D41FE7" w:rsidRPr="00761670" w:rsidRDefault="00D41FE7" w:rsidP="00A33266">
      <w:pPr>
        <w:autoSpaceDE w:val="0"/>
        <w:autoSpaceDN w:val="0"/>
        <w:adjustRightInd w:val="0"/>
        <w:ind w:left="426" w:hanging="426"/>
        <w:jc w:val="both"/>
        <w:rPr>
          <w:rFonts w:asciiTheme="minorHAnsi" w:hAnsiTheme="minorHAnsi" w:cstheme="minorHAnsi"/>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F35D2D">
      <w:pPr>
        <w:pStyle w:val="Akapitzlist"/>
        <w:numPr>
          <w:ilvl w:val="0"/>
          <w:numId w:val="34"/>
        </w:numPr>
        <w:spacing w:after="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F35D2D">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F35D2D">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5833CA" w:rsidRPr="00761670">
        <w:rPr>
          <w:rFonts w:asciiTheme="minorHAnsi" w:hAnsiTheme="minorHAnsi" w:cstheme="minorHAnsi"/>
          <w:sz w:val="22"/>
          <w:szCs w:val="22"/>
        </w:rPr>
        <w:t>3</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5833CA" w:rsidRPr="00761670">
        <w:rPr>
          <w:rFonts w:asciiTheme="minorHAnsi" w:hAnsiTheme="minorHAnsi" w:cstheme="minorHAnsi"/>
          <w:sz w:val="22"/>
          <w:szCs w:val="22"/>
        </w:rPr>
        <w:t>2</w:t>
      </w:r>
      <w:r w:rsidRPr="00761670">
        <w:rPr>
          <w:rFonts w:asciiTheme="minorHAnsi" w:hAnsiTheme="minorHAnsi" w:cstheme="minorHAnsi"/>
          <w:sz w:val="22"/>
          <w:szCs w:val="22"/>
        </w:rPr>
        <w:t xml:space="preserve"> egzemplarz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EF05B1" w:rsidRPr="00761670">
        <w:rPr>
          <w:rFonts w:asciiTheme="minorHAnsi" w:hAnsiTheme="minorHAnsi" w:cstheme="minorHAnsi"/>
          <w:sz w:val="22"/>
          <w:szCs w:val="22"/>
        </w:rPr>
        <w:br/>
      </w:r>
      <w:r w:rsidR="00511586" w:rsidRPr="00761670">
        <w:rPr>
          <w:rFonts w:asciiTheme="minorHAnsi" w:hAnsiTheme="minorHAnsi" w:cstheme="minorHAnsi"/>
          <w:sz w:val="22"/>
          <w:szCs w:val="22"/>
        </w:rPr>
        <w:t>i 1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bookmarkStart w:id="4" w:name="_GoBack"/>
      <w:bookmarkEnd w:id="4"/>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E3" w:rsidRDefault="005973E3" w:rsidP="00F30197">
      <w:r>
        <w:separator/>
      </w:r>
    </w:p>
  </w:endnote>
  <w:endnote w:type="continuationSeparator" w:id="0">
    <w:p w:rsidR="005973E3" w:rsidRDefault="005973E3"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761670" w:rsidRDefault="00761670">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F35D2D">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F35D2D">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8B288D" w:rsidRDefault="008B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E3" w:rsidRDefault="005973E3" w:rsidP="00F30197">
      <w:r>
        <w:separator/>
      </w:r>
    </w:p>
  </w:footnote>
  <w:footnote w:type="continuationSeparator" w:id="0">
    <w:p w:rsidR="005973E3" w:rsidRDefault="005973E3"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8"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55B84073"/>
    <w:multiLevelType w:val="hybridMultilevel"/>
    <w:tmpl w:val="759C6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C61290"/>
    <w:multiLevelType w:val="hybridMultilevel"/>
    <w:tmpl w:val="EF02A7CE"/>
    <w:lvl w:ilvl="0" w:tplc="2280F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4"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2"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6B241C00"/>
    <w:multiLevelType w:val="hybridMultilevel"/>
    <w:tmpl w:val="85021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30"/>
  </w:num>
  <w:num w:numId="4">
    <w:abstractNumId w:val="45"/>
  </w:num>
  <w:num w:numId="5">
    <w:abstractNumId w:val="17"/>
  </w:num>
  <w:num w:numId="6">
    <w:abstractNumId w:val="23"/>
  </w:num>
  <w:num w:numId="7">
    <w:abstractNumId w:val="48"/>
  </w:num>
  <w:num w:numId="8">
    <w:abstractNumId w:val="27"/>
  </w:num>
  <w:num w:numId="9">
    <w:abstractNumId w:val="5"/>
  </w:num>
  <w:num w:numId="10">
    <w:abstractNumId w:val="35"/>
  </w:num>
  <w:num w:numId="11">
    <w:abstractNumId w:val="15"/>
  </w:num>
  <w:num w:numId="12">
    <w:abstractNumId w:val="22"/>
  </w:num>
  <w:num w:numId="13">
    <w:abstractNumId w:val="13"/>
  </w:num>
  <w:num w:numId="14">
    <w:abstractNumId w:val="16"/>
  </w:num>
  <w:num w:numId="15">
    <w:abstractNumId w:val="6"/>
  </w:num>
  <w:num w:numId="16">
    <w:abstractNumId w:val="36"/>
  </w:num>
  <w:num w:numId="17">
    <w:abstractNumId w:val="10"/>
  </w:num>
  <w:num w:numId="18">
    <w:abstractNumId w:val="49"/>
  </w:num>
  <w:num w:numId="19">
    <w:abstractNumId w:val="2"/>
  </w:num>
  <w:num w:numId="20">
    <w:abstractNumId w:val="21"/>
  </w:num>
  <w:num w:numId="21">
    <w:abstractNumId w:val="34"/>
  </w:num>
  <w:num w:numId="22">
    <w:abstractNumId w:val="25"/>
  </w:num>
  <w:num w:numId="23">
    <w:abstractNumId w:val="29"/>
  </w:num>
  <w:num w:numId="24">
    <w:abstractNumId w:val="3"/>
  </w:num>
  <w:num w:numId="25">
    <w:abstractNumId w:val="39"/>
  </w:num>
  <w:num w:numId="26">
    <w:abstractNumId w:val="28"/>
  </w:num>
  <w:num w:numId="27">
    <w:abstractNumId w:val="20"/>
  </w:num>
  <w:num w:numId="28">
    <w:abstractNumId w:val="12"/>
  </w:num>
  <w:num w:numId="29">
    <w:abstractNumId w:val="7"/>
  </w:num>
  <w:num w:numId="30">
    <w:abstractNumId w:val="26"/>
  </w:num>
  <w:num w:numId="31">
    <w:abstractNumId w:val="37"/>
  </w:num>
  <w:num w:numId="32">
    <w:abstractNumId w:val="40"/>
  </w:num>
  <w:num w:numId="33">
    <w:abstractNumId w:val="50"/>
  </w:num>
  <w:num w:numId="34">
    <w:abstractNumId w:val="19"/>
  </w:num>
  <w:num w:numId="35">
    <w:abstractNumId w:val="24"/>
  </w:num>
  <w:num w:numId="36">
    <w:abstractNumId w:val="1"/>
  </w:num>
  <w:num w:numId="37">
    <w:abstractNumId w:val="46"/>
  </w:num>
  <w:num w:numId="38">
    <w:abstractNumId w:val="42"/>
  </w:num>
  <w:num w:numId="39">
    <w:abstractNumId w:val="43"/>
  </w:num>
  <w:num w:numId="40">
    <w:abstractNumId w:val="33"/>
  </w:num>
  <w:num w:numId="41">
    <w:abstractNumId w:val="18"/>
  </w:num>
  <w:num w:numId="42">
    <w:abstractNumId w:val="38"/>
  </w:num>
  <w:num w:numId="43">
    <w:abstractNumId w:val="47"/>
  </w:num>
  <w:num w:numId="44">
    <w:abstractNumId w:val="4"/>
  </w:num>
  <w:num w:numId="45">
    <w:abstractNumId w:val="0"/>
  </w:num>
  <w:num w:numId="46">
    <w:abstractNumId w:val="8"/>
  </w:num>
  <w:num w:numId="47">
    <w:abstractNumId w:val="14"/>
  </w:num>
  <w:num w:numId="48">
    <w:abstractNumId w:val="41"/>
  </w:num>
  <w:num w:numId="49">
    <w:abstractNumId w:val="32"/>
  </w:num>
  <w:num w:numId="50">
    <w:abstractNumId w:val="44"/>
  </w:num>
  <w:num w:numId="51">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3E3"/>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060"/>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5D2D"/>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DC926-20CD-4DA6-8EFF-5157E31D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9914</Words>
  <Characters>59484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9</cp:revision>
  <cp:lastPrinted>2021-03-18T14:08:00Z</cp:lastPrinted>
  <dcterms:created xsi:type="dcterms:W3CDTF">2021-08-25T09:02:00Z</dcterms:created>
  <dcterms:modified xsi:type="dcterms:W3CDTF">2021-10-08T06:47:00Z</dcterms:modified>
</cp:coreProperties>
</file>