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EE" w:rsidRPr="00393D6E" w:rsidRDefault="00B40EEE" w:rsidP="00B40EEE">
      <w:pPr>
        <w:suppressAutoHyphens/>
        <w:spacing w:after="0" w:line="240" w:lineRule="auto"/>
        <w:ind w:left="703" w:hanging="703"/>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 xml:space="preserve">UMOWA </w:t>
      </w:r>
    </w:p>
    <w:p w:rsidR="00B40EEE" w:rsidRPr="00393D6E" w:rsidRDefault="00B40EEE" w:rsidP="00B40EEE">
      <w:pPr>
        <w:suppressAutoHyphens/>
        <w:spacing w:after="0" w:line="240" w:lineRule="auto"/>
        <w:ind w:left="703" w:hanging="703"/>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POWIERZENIA PRZETWARZANIA DANYCH OSOBOWYCH</w:t>
      </w:r>
    </w:p>
    <w:p w:rsidR="00B40EEE" w:rsidRPr="00393D6E" w:rsidRDefault="00B40EEE" w:rsidP="00B40EEE">
      <w:pPr>
        <w:suppressAutoHyphens/>
        <w:spacing w:before="240" w:after="0" w:line="240" w:lineRule="auto"/>
        <w:ind w:left="703" w:hanging="703"/>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 xml:space="preserve">Zawarta w dniu …………………… r. pomiędzy: </w:t>
      </w:r>
    </w:p>
    <w:p w:rsidR="00B40EEE" w:rsidRPr="00393D6E" w:rsidRDefault="00B40EEE" w:rsidP="00B40EEE">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sz w:val="20"/>
          <w:szCs w:val="20"/>
          <w:lang w:eastAsia="pl-PL"/>
        </w:rPr>
      </w:pPr>
      <w:r w:rsidRPr="00393D6E">
        <w:rPr>
          <w:rFonts w:ascii="Times New Roman" w:eastAsia="Times New Roman" w:hAnsi="Times New Roman" w:cs="Times New Roman"/>
          <w:b/>
          <w:bCs/>
          <w:sz w:val="20"/>
          <w:szCs w:val="20"/>
          <w:lang w:eastAsia="ar-SA"/>
        </w:rPr>
        <w:t>Gminą Magnuszew</w:t>
      </w:r>
      <w:r w:rsidRPr="00393D6E">
        <w:rPr>
          <w:rFonts w:ascii="Times New Roman" w:eastAsia="Times New Roman" w:hAnsi="Times New Roman" w:cs="Times New Roman"/>
          <w:sz w:val="20"/>
          <w:szCs w:val="20"/>
          <w:lang w:eastAsia="ar-SA"/>
        </w:rPr>
        <w:t xml:space="preserve">, Magnuszew </w:t>
      </w:r>
      <w:proofErr w:type="spellStart"/>
      <w:r w:rsidRPr="00393D6E">
        <w:rPr>
          <w:rFonts w:ascii="Times New Roman" w:eastAsia="Times New Roman" w:hAnsi="Times New Roman" w:cs="Times New Roman"/>
          <w:sz w:val="20"/>
          <w:szCs w:val="20"/>
          <w:lang w:eastAsia="ar-SA"/>
        </w:rPr>
        <w:t>ul.Saperów</w:t>
      </w:r>
      <w:proofErr w:type="spellEnd"/>
      <w:r w:rsidRPr="00393D6E">
        <w:rPr>
          <w:rFonts w:ascii="Times New Roman" w:eastAsia="Times New Roman" w:hAnsi="Times New Roman" w:cs="Times New Roman"/>
          <w:sz w:val="20"/>
          <w:szCs w:val="20"/>
          <w:lang w:eastAsia="ar-SA"/>
        </w:rPr>
        <w:t xml:space="preserve"> 24, 26-910 Magnuszew, NIP: 812-19-14-938, REGON: 670223830 reprezentowaną przez Wójta Gminy Magnuszew – Marek Drapała przy kontrasygnacie   Skarbnika Gminy  – Agnieszka Szaraniec </w:t>
      </w:r>
      <w:r w:rsidRPr="00393D6E">
        <w:rPr>
          <w:rFonts w:ascii="Times New Roman" w:eastAsia="Times New Roman" w:hAnsi="Times New Roman" w:cs="Times New Roman"/>
          <w:color w:val="000000"/>
          <w:sz w:val="20"/>
          <w:szCs w:val="20"/>
          <w:lang w:eastAsia="pl-PL"/>
        </w:rPr>
        <w:t>zwaną dalej „</w:t>
      </w:r>
      <w:r w:rsidRPr="00393D6E">
        <w:rPr>
          <w:rFonts w:ascii="Times New Roman" w:eastAsia="Times New Roman" w:hAnsi="Times New Roman" w:cs="Times New Roman"/>
          <w:b/>
          <w:color w:val="000000"/>
          <w:sz w:val="20"/>
          <w:szCs w:val="20"/>
          <w:lang w:eastAsia="pl-PL"/>
        </w:rPr>
        <w:t>Administratorem</w:t>
      </w:r>
      <w:r w:rsidRPr="00393D6E">
        <w:rPr>
          <w:rFonts w:ascii="Times New Roman" w:eastAsia="Times New Roman" w:hAnsi="Times New Roman" w:cs="Times New Roman"/>
          <w:color w:val="000000"/>
          <w:sz w:val="20"/>
          <w:szCs w:val="20"/>
          <w:lang w:eastAsia="pl-PL"/>
        </w:rPr>
        <w:t xml:space="preserve">” </w:t>
      </w:r>
    </w:p>
    <w:p w:rsidR="00B40EEE" w:rsidRPr="00393D6E" w:rsidRDefault="00B40EEE" w:rsidP="00B40EEE">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sz w:val="20"/>
          <w:szCs w:val="20"/>
          <w:lang w:eastAsia="pl-PL"/>
        </w:rPr>
      </w:pPr>
      <w:r w:rsidRPr="00393D6E">
        <w:rPr>
          <w:rFonts w:ascii="Times New Roman" w:eastAsia="Times New Roman" w:hAnsi="Times New Roman" w:cs="Times New Roman"/>
          <w:color w:val="000000"/>
          <w:sz w:val="20"/>
          <w:szCs w:val="20"/>
          <w:lang w:eastAsia="pl-PL"/>
        </w:rPr>
        <w:t>a</w:t>
      </w:r>
    </w:p>
    <w:p w:rsidR="00B40EEE" w:rsidRPr="00393D6E" w:rsidRDefault="00B40EEE" w:rsidP="00B40EEE">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sz w:val="20"/>
          <w:szCs w:val="20"/>
          <w:lang w:eastAsia="pl-PL"/>
        </w:rPr>
      </w:pPr>
      <w:r w:rsidRPr="00393D6E">
        <w:rPr>
          <w:rFonts w:ascii="Times New Roman" w:eastAsia="Times New Roman" w:hAnsi="Times New Roman" w:cs="Times New Roman"/>
          <w:b/>
          <w:color w:val="000000"/>
          <w:sz w:val="20"/>
          <w:szCs w:val="20"/>
          <w:lang w:eastAsia="pl-PL"/>
        </w:rPr>
        <w:t>………………………………………………………………………………………………………………………</w:t>
      </w:r>
      <w:r w:rsidRPr="00393D6E">
        <w:rPr>
          <w:rFonts w:ascii="Times New Roman" w:eastAsia="Times New Roman" w:hAnsi="Times New Roman" w:cs="Times New Roman"/>
          <w:color w:val="000000"/>
          <w:sz w:val="20"/>
          <w:szCs w:val="20"/>
          <w:lang w:eastAsia="pl-PL"/>
        </w:rPr>
        <w:t>, reprezentowaną przez: …………………………………………………………………………………………………………………..</w:t>
      </w:r>
    </w:p>
    <w:p w:rsidR="00B40EEE" w:rsidRPr="00393D6E" w:rsidRDefault="00B40EEE" w:rsidP="00B40EEE">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sz w:val="20"/>
          <w:szCs w:val="20"/>
          <w:lang w:eastAsia="pl-PL"/>
        </w:rPr>
      </w:pPr>
      <w:r w:rsidRPr="00393D6E">
        <w:rPr>
          <w:rFonts w:ascii="Times New Roman" w:eastAsia="Times New Roman" w:hAnsi="Times New Roman" w:cs="Times New Roman"/>
          <w:color w:val="000000"/>
          <w:sz w:val="20"/>
          <w:szCs w:val="20"/>
          <w:lang w:eastAsia="pl-PL"/>
        </w:rPr>
        <w:t>zwaną dalej „</w:t>
      </w:r>
      <w:r w:rsidRPr="00393D6E">
        <w:rPr>
          <w:rFonts w:ascii="Times New Roman" w:eastAsia="Times New Roman" w:hAnsi="Times New Roman" w:cs="Times New Roman"/>
          <w:b/>
          <w:color w:val="000000"/>
          <w:sz w:val="20"/>
          <w:szCs w:val="20"/>
          <w:lang w:eastAsia="pl-PL"/>
        </w:rPr>
        <w:t>Podmiotem przetwarzającym</w:t>
      </w:r>
      <w:r w:rsidRPr="00393D6E">
        <w:rPr>
          <w:rFonts w:ascii="Times New Roman" w:eastAsia="Times New Roman" w:hAnsi="Times New Roman" w:cs="Times New Roman"/>
          <w:color w:val="000000"/>
          <w:sz w:val="20"/>
          <w:szCs w:val="20"/>
          <w:lang w:eastAsia="pl-PL"/>
        </w:rPr>
        <w:t xml:space="preserve">” </w:t>
      </w:r>
    </w:p>
    <w:p w:rsidR="00B40EEE" w:rsidRPr="00393D6E" w:rsidRDefault="00B40EEE" w:rsidP="00B40EEE">
      <w:pPr>
        <w:suppressAutoHyphens/>
        <w:spacing w:after="0" w:line="240" w:lineRule="auto"/>
        <w:ind w:left="703" w:hanging="703"/>
        <w:jc w:val="both"/>
        <w:rPr>
          <w:rFonts w:ascii="Times New Roman" w:eastAsia="Times New Roman" w:hAnsi="Times New Roman" w:cs="Times New Roman"/>
          <w:bCs/>
          <w:sz w:val="20"/>
          <w:szCs w:val="20"/>
          <w:lang w:eastAsia="ar-SA"/>
        </w:rPr>
      </w:pPr>
      <w:r w:rsidRPr="00393D6E">
        <w:rPr>
          <w:rFonts w:ascii="Times New Roman" w:eastAsia="Times New Roman" w:hAnsi="Times New Roman" w:cs="Times New Roman"/>
          <w:bCs/>
          <w:sz w:val="20"/>
          <w:szCs w:val="20"/>
          <w:lang w:eastAsia="ar-SA"/>
        </w:rPr>
        <w:t>zwanymi dalej również łącznie "</w:t>
      </w:r>
      <w:r w:rsidRPr="00393D6E">
        <w:rPr>
          <w:rFonts w:ascii="Times New Roman" w:eastAsia="Times New Roman" w:hAnsi="Times New Roman" w:cs="Times New Roman"/>
          <w:b/>
          <w:bCs/>
          <w:sz w:val="20"/>
          <w:szCs w:val="20"/>
          <w:lang w:eastAsia="ar-SA"/>
        </w:rPr>
        <w:t>Stronami"</w:t>
      </w:r>
      <w:r w:rsidRPr="00393D6E">
        <w:rPr>
          <w:rFonts w:ascii="Times New Roman" w:eastAsia="Times New Roman" w:hAnsi="Times New Roman" w:cs="Times New Roman"/>
          <w:bCs/>
          <w:sz w:val="20"/>
          <w:szCs w:val="20"/>
          <w:lang w:eastAsia="ar-SA"/>
        </w:rPr>
        <w:t xml:space="preserve"> lub każda z osobna "</w:t>
      </w:r>
      <w:r w:rsidRPr="00393D6E">
        <w:rPr>
          <w:rFonts w:ascii="Times New Roman" w:eastAsia="Times New Roman" w:hAnsi="Times New Roman" w:cs="Times New Roman"/>
          <w:b/>
          <w:bCs/>
          <w:sz w:val="20"/>
          <w:szCs w:val="20"/>
          <w:lang w:eastAsia="ar-SA"/>
        </w:rPr>
        <w:t>Stroną</w:t>
      </w:r>
      <w:r w:rsidRPr="00393D6E">
        <w:rPr>
          <w:rFonts w:ascii="Times New Roman" w:eastAsia="Times New Roman" w:hAnsi="Times New Roman" w:cs="Times New Roman"/>
          <w:bCs/>
          <w:sz w:val="20"/>
          <w:szCs w:val="20"/>
          <w:lang w:eastAsia="ar-SA"/>
        </w:rPr>
        <w:t>".</w:t>
      </w:r>
    </w:p>
    <w:p w:rsidR="00B40EEE" w:rsidRPr="00393D6E" w:rsidRDefault="00B40EEE" w:rsidP="00B40EEE">
      <w:pPr>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1</w:t>
      </w:r>
    </w:p>
    <w:p w:rsidR="00B40EEE" w:rsidRPr="00393D6E" w:rsidRDefault="00B40EEE" w:rsidP="00B40EEE">
      <w:pPr>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 xml:space="preserve">Administrator oświadcza, że jest administratorem danych osobowych w rozumieniu przepisów </w:t>
      </w:r>
      <w:r w:rsidRPr="00393D6E">
        <w:rPr>
          <w:rFonts w:ascii="Times New Roman" w:eastAsia="Times New Roman" w:hAnsi="Times New Roman" w:cs="Times New Roman"/>
          <w:sz w:val="20"/>
          <w:szCs w:val="20"/>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393D6E">
        <w:rPr>
          <w:rFonts w:ascii="Times New Roman" w:eastAsia="Times New Roman" w:hAnsi="Times New Roman" w:cs="Times New Roman"/>
          <w:sz w:val="20"/>
          <w:szCs w:val="20"/>
          <w:lang w:eastAsia="pl-PL"/>
        </w:rPr>
        <w:t>w stosunku do danych powierzonych Administratorowi.</w:t>
      </w:r>
    </w:p>
    <w:p w:rsidR="00B40EEE" w:rsidRPr="00393D6E" w:rsidRDefault="00B40EEE" w:rsidP="00B40EEE">
      <w:pPr>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Podmiot przetwarzający oświadcza, że może przetwarzać dane osobowe wyłącznie na udokumentowane polecenie Administratora, co dotyczy również przekazywania danych do państwa trzeciego lub organizacji międzynarodowej.</w:t>
      </w:r>
    </w:p>
    <w:p w:rsidR="00B40EEE" w:rsidRPr="00393D6E" w:rsidRDefault="00B40EEE" w:rsidP="00B40EEE">
      <w:pPr>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3.</w:t>
      </w:r>
      <w:r w:rsidRPr="00393D6E">
        <w:rPr>
          <w:rFonts w:ascii="Times New Roman" w:eastAsia="Times New Roman" w:hAnsi="Times New Roman" w:cs="Times New Roman"/>
          <w:sz w:val="20"/>
          <w:szCs w:val="20"/>
          <w:lang w:eastAsia="pl-PL"/>
        </w:rPr>
        <w:tab/>
        <w:t>Ust. 2 nie stosuje się, jeżeli obowiązek przetwarzania danych osobowych nakładają na Podmiot przetwarzający przepisy prawa. W takiej sytuacji informuje on Podmiot przetwarzający przed rozpoczęciem przetwarzania o tym obowiązku, chyba że przepisy te zabraniają udzielania takiej informacji z uwagi na ważny interes publiczny.</w:t>
      </w:r>
    </w:p>
    <w:p w:rsidR="00B40EEE" w:rsidRPr="00393D6E" w:rsidRDefault="00B40EEE" w:rsidP="00B40EEE">
      <w:pPr>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2</w:t>
      </w:r>
    </w:p>
    <w:p w:rsidR="00B40EEE" w:rsidRPr="00393D6E" w:rsidRDefault="00B40EEE" w:rsidP="00B40EEE">
      <w:pPr>
        <w:widowControl w:val="0"/>
        <w:numPr>
          <w:ilvl w:val="0"/>
          <w:numId w:val="1"/>
        </w:numPr>
        <w:autoSpaceDE w:val="0"/>
        <w:autoSpaceDN w:val="0"/>
        <w:adjustRightInd w:val="0"/>
        <w:spacing w:after="0" w:line="276" w:lineRule="auto"/>
        <w:ind w:left="426" w:hanging="426"/>
        <w:jc w:val="both"/>
        <w:textAlignment w:val="center"/>
        <w:rPr>
          <w:rFonts w:ascii="Times New Roman" w:eastAsia="Times New Roman" w:hAnsi="Times New Roman" w:cs="Times New Roman"/>
          <w:color w:val="000000"/>
          <w:sz w:val="20"/>
          <w:szCs w:val="20"/>
          <w:lang w:eastAsia="pl-PL"/>
        </w:rPr>
      </w:pPr>
      <w:r w:rsidRPr="00393D6E">
        <w:rPr>
          <w:rFonts w:ascii="Times New Roman" w:eastAsia="Times New Roman" w:hAnsi="Times New Roman" w:cs="Times New Roman"/>
          <w:color w:val="000000"/>
          <w:sz w:val="20"/>
          <w:szCs w:val="20"/>
          <w:lang w:eastAsia="pl-PL"/>
        </w:rPr>
        <w:t xml:space="preserve">Podmiot przetwarzający może przetwarzać dane osobowe wyłącznie w celu wykonywania usług związanych z wykonaniem umowy z dnia  ……………………………. obejmującej odbiór </w:t>
      </w:r>
      <w:r w:rsidRPr="00393D6E">
        <w:rPr>
          <w:rFonts w:ascii="Times New Roman" w:eastAsia="Times New Roman" w:hAnsi="Times New Roman" w:cs="Times New Roman"/>
          <w:color w:val="000000"/>
          <w:sz w:val="20"/>
          <w:szCs w:val="20"/>
          <w:lang w:eastAsia="pl-PL"/>
        </w:rPr>
        <w:br/>
        <w:t>i zagospodarowanie odpadów komunalnych wraz z selektywną ich zbiórką z terenu Gminy Magnuszew w okresie od 01.01.2020r. do 31.12.2020 r.</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 xml:space="preserve"> 2.</w:t>
      </w:r>
      <w:r w:rsidRPr="00393D6E">
        <w:rPr>
          <w:rFonts w:ascii="Times New Roman" w:eastAsia="Times New Roman" w:hAnsi="Times New Roman" w:cs="Times New Roman"/>
          <w:sz w:val="20"/>
          <w:szCs w:val="20"/>
          <w:lang w:eastAsia="pl-PL"/>
        </w:rPr>
        <w:tab/>
        <w:t>Kategorie osób oraz kategorie danych osobowych, które przetwarza Administrator i do których przetwarzania upoważniony jest  Podmiot przetwarzający określa Załącznik nr 1 do niniejszej Umowy.</w:t>
      </w:r>
      <w:r w:rsidRPr="00393D6E">
        <w:rPr>
          <w:rFonts w:ascii="Times New Roman" w:eastAsia="Times New Roman" w:hAnsi="Times New Roman" w:cs="Times New Roman"/>
          <w:i/>
          <w:sz w:val="20"/>
          <w:szCs w:val="20"/>
          <w:lang w:eastAsia="pl-PL"/>
        </w:rPr>
        <w:t xml:space="preserve"> </w:t>
      </w:r>
    </w:p>
    <w:p w:rsidR="00B40EEE" w:rsidRPr="00393D6E" w:rsidRDefault="00B40EEE" w:rsidP="00B40EEE">
      <w:pPr>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3</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Administrator ma prawo do kontroli sposobu wykonywania niniejszej Umowy przez Podmiot przetwarzający odnośnie zobowiązań, o których mowa w niniejszej Umowie. Warunkiem przeprowadzenia kontroli jest zawiadomienie Podmiotu przetwarzającego w terminie nie krótszym niż 7 dni przed planowanym terminem jej przeprowadzenia.</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2.</w:t>
      </w:r>
      <w:r w:rsidRPr="00393D6E">
        <w:rPr>
          <w:rFonts w:ascii="Times New Roman" w:eastAsia="Times New Roman" w:hAnsi="Times New Roman" w:cs="Times New Roman"/>
          <w:sz w:val="20"/>
          <w:szCs w:val="20"/>
          <w:lang w:eastAsia="ar-SA"/>
        </w:rPr>
        <w:tab/>
        <w:t>Podmiot przetwarzający udostępni Administratorowi wszelkie informacje niezbędne do wykazania spełnienia nałożonych na niego niniejszą Umową zobowiązań.</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3.</w:t>
      </w:r>
      <w:r w:rsidRPr="00393D6E">
        <w:rPr>
          <w:rFonts w:ascii="Times New Roman" w:eastAsia="Times New Roman" w:hAnsi="Times New Roman" w:cs="Times New Roman"/>
          <w:sz w:val="20"/>
          <w:szCs w:val="20"/>
          <w:lang w:eastAsia="ar-SA"/>
        </w:rPr>
        <w:tab/>
        <w:t xml:space="preserve">Podmiot przetwarzający umożliwia Administratorowi lub audytorowi przez niego upoważnionemu przeprowadzanie audytów, w tym inspekcji, i przyczynia się do nich.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4.</w:t>
      </w:r>
      <w:r w:rsidRPr="00393D6E">
        <w:rPr>
          <w:rFonts w:ascii="Times New Roman" w:eastAsia="Times New Roman" w:hAnsi="Times New Roman" w:cs="Times New Roman"/>
          <w:sz w:val="20"/>
          <w:szCs w:val="20"/>
          <w:lang w:eastAsia="ar-SA"/>
        </w:rPr>
        <w:tab/>
      </w:r>
      <w:r w:rsidRPr="00393D6E">
        <w:rPr>
          <w:rFonts w:ascii="Times New Roman" w:eastAsia="Times New Roman" w:hAnsi="Times New Roman" w:cs="Times New Roman"/>
          <w:sz w:val="20"/>
          <w:szCs w:val="20"/>
          <w:lang w:eastAsia="pl-PL"/>
        </w:rPr>
        <w:t>Uprawnienia określone w powyższych ustępach niniejszego paragrafu przysługują Administratorowi odpowiednio w stosunku do Podwykonawców, o których mowa w § 7 ust. 1 niniejszej Umowy, w przypadku powierzenia Podmiot przetwarzający przetwarzania danych Podwykonawcom, zgodnie z § 7 Umowy</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5.</w:t>
      </w:r>
      <w:r w:rsidRPr="00393D6E">
        <w:rPr>
          <w:rFonts w:ascii="Times New Roman" w:eastAsia="Times New Roman" w:hAnsi="Times New Roman" w:cs="Times New Roman"/>
          <w:sz w:val="20"/>
          <w:szCs w:val="20"/>
          <w:lang w:eastAsia="ar-SA"/>
        </w:rPr>
        <w:tab/>
        <w:t>W związku z obowiązkiem określonym w ustępach powyżej, Podmiot przetwarzający niezwłocznie informuje Administratora, jeżeli jego zdaniem wydane mu polecenie stanowi naruszenie Rozporządzenia lub innych przepisów powszechnie obowiązujących, które dotyczą ochrony danych osobowych.</w:t>
      </w:r>
    </w:p>
    <w:p w:rsidR="00B40EEE" w:rsidRPr="00393D6E" w:rsidRDefault="00B40EEE" w:rsidP="00B40EEE">
      <w:pPr>
        <w:suppressAutoHyphens/>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4</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 xml:space="preserve">Podmiot przetwarzający zobowiązuje się do wdrożenia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Środki, o których mowa w ustępie poprzednim, to między innymi w stosownych przypadkach:</w:t>
      </w:r>
    </w:p>
    <w:p w:rsidR="00B40EEE" w:rsidRPr="00393D6E" w:rsidRDefault="00B40EEE" w:rsidP="00B40EEE">
      <w:pPr>
        <w:suppressAutoHyphens/>
        <w:spacing w:after="0" w:line="240" w:lineRule="auto"/>
        <w:ind w:left="852" w:hanging="418"/>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a)</w:t>
      </w:r>
      <w:r w:rsidRPr="00393D6E">
        <w:rPr>
          <w:rFonts w:ascii="Times New Roman" w:eastAsia="Times New Roman" w:hAnsi="Times New Roman" w:cs="Times New Roman"/>
          <w:sz w:val="20"/>
          <w:szCs w:val="20"/>
          <w:lang w:eastAsia="pl-PL"/>
        </w:rPr>
        <w:tab/>
      </w:r>
      <w:proofErr w:type="spellStart"/>
      <w:r w:rsidRPr="00393D6E">
        <w:rPr>
          <w:rFonts w:ascii="Times New Roman" w:eastAsia="Times New Roman" w:hAnsi="Times New Roman" w:cs="Times New Roman"/>
          <w:sz w:val="20"/>
          <w:szCs w:val="20"/>
          <w:lang w:eastAsia="pl-PL"/>
        </w:rPr>
        <w:t>pseudonimizacja</w:t>
      </w:r>
      <w:proofErr w:type="spellEnd"/>
      <w:r w:rsidRPr="00393D6E">
        <w:rPr>
          <w:rFonts w:ascii="Times New Roman" w:eastAsia="Times New Roman" w:hAnsi="Times New Roman" w:cs="Times New Roman"/>
          <w:sz w:val="20"/>
          <w:szCs w:val="20"/>
          <w:lang w:eastAsia="pl-PL"/>
        </w:rPr>
        <w:t xml:space="preserve"> i szyfrowanie danych osobowych;</w:t>
      </w:r>
    </w:p>
    <w:p w:rsidR="00B40EEE" w:rsidRPr="00393D6E" w:rsidRDefault="00B40EEE" w:rsidP="00B40EEE">
      <w:pPr>
        <w:suppressAutoHyphens/>
        <w:spacing w:after="0" w:line="240" w:lineRule="auto"/>
        <w:ind w:left="852" w:hanging="418"/>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b)</w:t>
      </w:r>
      <w:r w:rsidRPr="00393D6E">
        <w:rPr>
          <w:rFonts w:ascii="Times New Roman" w:eastAsia="Times New Roman" w:hAnsi="Times New Roman" w:cs="Times New Roman"/>
          <w:sz w:val="20"/>
          <w:szCs w:val="20"/>
          <w:lang w:eastAsia="pl-PL"/>
        </w:rPr>
        <w:tab/>
        <w:t>zdolność do ciągłego zapewnienia poufności, integralności, dostępności i odporności systemów i usług przetwarzania;</w:t>
      </w:r>
    </w:p>
    <w:p w:rsidR="00B40EEE" w:rsidRPr="00393D6E" w:rsidRDefault="00B40EEE" w:rsidP="00B40EEE">
      <w:pPr>
        <w:suppressAutoHyphens/>
        <w:spacing w:after="0" w:line="240" w:lineRule="auto"/>
        <w:ind w:left="852" w:hanging="418"/>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c)</w:t>
      </w:r>
      <w:r w:rsidRPr="00393D6E">
        <w:rPr>
          <w:rFonts w:ascii="Times New Roman" w:eastAsia="Times New Roman" w:hAnsi="Times New Roman" w:cs="Times New Roman"/>
          <w:sz w:val="20"/>
          <w:szCs w:val="20"/>
          <w:lang w:eastAsia="pl-PL"/>
        </w:rPr>
        <w:tab/>
        <w:t>zdolność do szybkiego przywrócenia dostępności danych osobowych i dostępu do nich w razie incydentu fizycznego lub technicznego;</w:t>
      </w:r>
    </w:p>
    <w:p w:rsidR="00B40EEE" w:rsidRPr="00393D6E" w:rsidRDefault="00B40EEE" w:rsidP="00B40EEE">
      <w:pPr>
        <w:suppressAutoHyphens/>
        <w:spacing w:after="0" w:line="240" w:lineRule="auto"/>
        <w:ind w:left="852" w:hanging="418"/>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lastRenderedPageBreak/>
        <w:t>d)</w:t>
      </w:r>
      <w:r w:rsidRPr="00393D6E">
        <w:rPr>
          <w:rFonts w:ascii="Times New Roman" w:eastAsia="Times New Roman" w:hAnsi="Times New Roman" w:cs="Times New Roman"/>
          <w:sz w:val="20"/>
          <w:szCs w:val="20"/>
          <w:lang w:eastAsia="pl-PL"/>
        </w:rPr>
        <w:tab/>
        <w:t>regularne testowanie, mierzenie i ocenianie skuteczności środków technicznych i organizacyjnych mających zapewnić bezpieczeństwo przetwarzania.</w:t>
      </w:r>
    </w:p>
    <w:p w:rsidR="00B40EEE" w:rsidRPr="00393D6E" w:rsidRDefault="00B40EEE" w:rsidP="00B40EEE">
      <w:pPr>
        <w:suppressAutoHyphens/>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5</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Biorąc pod uwagę charakter przetwarzania danych, Podmiot przetwarzający zobowiązuje się od dnia stosowania Rozporządzenia do pomocy Administratorowi, poprzez odpowiednie środki techniczne i organizacyjne, w wywiązaniu się z obowiązku odpowiedzi na żądania osoby, której dane dotyczą, w szczególności w zakresie wykonywania jej praw określonych w Rozdziale III Rozporządzenia.</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 xml:space="preserve">Biorąc pod uwagę charakter przetwarzania danych oraz posiadane informacje, Podmiot przetwarzający zobowiązuje się do pomocy Administratorowi w zakresie wywiązywania się z obowiązków wymienionych w art. 32-34 w Sekcji 2 i art. 35-36 Sekcji 3 Rozdziału IV Rozporządzenia, tj. w szczególności dotyczących wdrażania odpowiednich środków technicznych i organizacyjnych, zgłaszania naruszenia ochrony danych osobowych przez Administratora organowi nadzorczemu oraz osobie, której dane dotyczą, co oznacza udzielenie Administratorowi na każde jego żądanie i we wskazanym przez niego terminie, wszelkich wyjaśnień i innych form wsparcia, w tym informacji o stanie faktycznym, które pomogą Administratorowi w spełnieniu jego obowiązków wynikających z RODO, o których mowa. </w:t>
      </w:r>
    </w:p>
    <w:p w:rsidR="00B40EEE" w:rsidRPr="00393D6E" w:rsidRDefault="00B40EEE" w:rsidP="00B40EEE">
      <w:pPr>
        <w:suppressAutoHyphens/>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6</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Podmiot przetwarzający zobowiązuje się do prowadzenia rejestru wszystkich kategorii czynności przetwarzania danych osobowych (dalej "Rejestr") dokonywanych w imieniu Administratora.</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Rejestr zawiera następujące informacje:</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a)</w:t>
      </w:r>
      <w:r w:rsidRPr="00393D6E">
        <w:rPr>
          <w:rFonts w:ascii="Times New Roman" w:eastAsia="Times New Roman" w:hAnsi="Times New Roman" w:cs="Times New Roman"/>
          <w:sz w:val="20"/>
          <w:szCs w:val="20"/>
          <w:lang w:eastAsia="pl-PL"/>
        </w:rPr>
        <w:tab/>
        <w:t>imię i nazwisko / nazwa i dane kontaktowe Podmiotu przetwarzającego oraz Administratora, a także ich przedstawicieli, jeżeli ma to zastosowanie zgodnie z RODO oraz inspektora ochrony danych, jeśli został wyznaczony;</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b)</w:t>
      </w:r>
      <w:r w:rsidRPr="00393D6E">
        <w:rPr>
          <w:rFonts w:ascii="Times New Roman" w:eastAsia="Times New Roman" w:hAnsi="Times New Roman" w:cs="Times New Roman"/>
          <w:sz w:val="20"/>
          <w:szCs w:val="20"/>
          <w:lang w:eastAsia="pl-PL"/>
        </w:rPr>
        <w:tab/>
        <w:t>kategorie przetwarzań dokonywanych w imieniu Administratora;</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c)</w:t>
      </w:r>
      <w:r w:rsidRPr="00393D6E">
        <w:rPr>
          <w:rFonts w:ascii="Times New Roman" w:eastAsia="Times New Roman" w:hAnsi="Times New Roman" w:cs="Times New Roman"/>
          <w:sz w:val="20"/>
          <w:szCs w:val="20"/>
          <w:lang w:eastAsia="pl-PL"/>
        </w:rPr>
        <w:tab/>
        <w:t>ogólny opis środków technicznych i organizacyjnych mających na celu zabezpieczenie powierzonych danych osobowych;</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d)</w:t>
      </w:r>
      <w:r w:rsidRPr="00393D6E">
        <w:rPr>
          <w:rFonts w:ascii="Times New Roman" w:eastAsia="Times New Roman" w:hAnsi="Times New Roman" w:cs="Times New Roman"/>
          <w:sz w:val="20"/>
          <w:szCs w:val="20"/>
          <w:lang w:eastAsia="pl-PL"/>
        </w:rPr>
        <w:tab/>
        <w:t>informacje o przekazaniu danych osobowych do państwa trzeciego lub organizacji międzynarodowej oraz nazwy tych państw lub podmiotów, a w przypadku przekazań, o których mowa w art. 49 ust. 1 akapit drugi RODO, dokumentację odpowiednich zabezpieczeń.</w:t>
      </w:r>
    </w:p>
    <w:p w:rsidR="00B40EEE" w:rsidRPr="00393D6E" w:rsidRDefault="00B40EEE" w:rsidP="00B40EEE">
      <w:pPr>
        <w:suppressAutoHyphens/>
        <w:spacing w:after="0" w:line="240" w:lineRule="auto"/>
        <w:ind w:left="703" w:hanging="703"/>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 7</w:t>
      </w:r>
    </w:p>
    <w:p w:rsidR="00B40EEE" w:rsidRPr="00393D6E" w:rsidRDefault="00B40EEE" w:rsidP="00B40EEE">
      <w:pPr>
        <w:numPr>
          <w:ilvl w:val="0"/>
          <w:numId w:val="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Administrator wyraża zgodę na korzystanie przez Podmiot przetwarzający z usług innego procesora („</w:t>
      </w:r>
      <w:proofErr w:type="spellStart"/>
      <w:r w:rsidRPr="00393D6E">
        <w:rPr>
          <w:rFonts w:ascii="Times New Roman" w:eastAsia="Times New Roman" w:hAnsi="Times New Roman" w:cs="Times New Roman"/>
          <w:sz w:val="20"/>
          <w:szCs w:val="20"/>
          <w:lang w:eastAsia="pl-PL"/>
        </w:rPr>
        <w:t>Podprocesora</w:t>
      </w:r>
      <w:proofErr w:type="spellEnd"/>
      <w:r w:rsidRPr="00393D6E">
        <w:rPr>
          <w:rFonts w:ascii="Times New Roman" w:eastAsia="Times New Roman" w:hAnsi="Times New Roman" w:cs="Times New Roman"/>
          <w:sz w:val="20"/>
          <w:szCs w:val="20"/>
          <w:lang w:eastAsia="pl-PL"/>
        </w:rPr>
        <w:t xml:space="preserve">”). </w:t>
      </w:r>
    </w:p>
    <w:p w:rsidR="00B40EEE" w:rsidRPr="00393D6E" w:rsidRDefault="00B40EEE" w:rsidP="00B40EEE">
      <w:pPr>
        <w:numPr>
          <w:ilvl w:val="0"/>
          <w:numId w:val="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 xml:space="preserve">Podmiot przetwarzający zobowiązany jest do poinformowania Administratora o wszelkich zamierzonych zmianach dotyczących dodania </w:t>
      </w:r>
      <w:proofErr w:type="spellStart"/>
      <w:r w:rsidRPr="00393D6E">
        <w:rPr>
          <w:rFonts w:ascii="Times New Roman" w:eastAsia="Times New Roman" w:hAnsi="Times New Roman" w:cs="Times New Roman"/>
          <w:sz w:val="20"/>
          <w:szCs w:val="20"/>
          <w:lang w:eastAsia="pl-PL"/>
        </w:rPr>
        <w:t>podprocesora</w:t>
      </w:r>
      <w:proofErr w:type="spellEnd"/>
      <w:r w:rsidRPr="00393D6E">
        <w:rPr>
          <w:rFonts w:ascii="Times New Roman" w:eastAsia="Times New Roman" w:hAnsi="Times New Roman" w:cs="Times New Roman"/>
          <w:sz w:val="20"/>
          <w:szCs w:val="20"/>
          <w:lang w:eastAsia="pl-PL"/>
        </w:rPr>
        <w:t xml:space="preserve"> lub zastąpienia jednego procesora innym. Administrator może wyrazić sprzeciw wobec takich zmian w terminie 7 dni od powiadomienia o planowanym dodaniu lub zastąpieniu </w:t>
      </w:r>
      <w:proofErr w:type="spellStart"/>
      <w:r w:rsidRPr="00393D6E">
        <w:rPr>
          <w:rFonts w:ascii="Times New Roman" w:eastAsia="Times New Roman" w:hAnsi="Times New Roman" w:cs="Times New Roman"/>
          <w:sz w:val="20"/>
          <w:szCs w:val="20"/>
          <w:lang w:eastAsia="pl-PL"/>
        </w:rPr>
        <w:t>podprocesora</w:t>
      </w:r>
      <w:proofErr w:type="spellEnd"/>
      <w:r w:rsidRPr="00393D6E">
        <w:rPr>
          <w:rFonts w:ascii="Times New Roman" w:eastAsia="Times New Roman" w:hAnsi="Times New Roman" w:cs="Times New Roman"/>
          <w:sz w:val="20"/>
          <w:szCs w:val="20"/>
          <w:lang w:eastAsia="pl-PL"/>
        </w:rPr>
        <w:t>. Brak sprzeciwu jest równoznaczny ze zgodą.</w:t>
      </w:r>
    </w:p>
    <w:p w:rsidR="00B40EEE" w:rsidRPr="00393D6E" w:rsidRDefault="00B40EEE" w:rsidP="00B40EEE">
      <w:pPr>
        <w:numPr>
          <w:ilvl w:val="0"/>
          <w:numId w:val="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proofErr w:type="spellStart"/>
      <w:r w:rsidRPr="00393D6E">
        <w:rPr>
          <w:rFonts w:ascii="Times New Roman" w:eastAsia="Times New Roman" w:hAnsi="Times New Roman" w:cs="Times New Roman"/>
          <w:sz w:val="20"/>
          <w:szCs w:val="20"/>
          <w:lang w:eastAsia="pl-PL"/>
        </w:rPr>
        <w:t>Podprocesor</w:t>
      </w:r>
      <w:proofErr w:type="spellEnd"/>
      <w:r w:rsidRPr="00393D6E">
        <w:rPr>
          <w:rFonts w:ascii="Times New Roman" w:eastAsia="Times New Roman" w:hAnsi="Times New Roman" w:cs="Times New Roman"/>
          <w:sz w:val="20"/>
          <w:szCs w:val="20"/>
          <w:lang w:eastAsia="pl-PL"/>
        </w:rPr>
        <w:t xml:space="preserve"> będzie świadczył swoje usługi na podstawie odrębnej umowy (dalszego) powierzenia przetwarzania danych osobowych zawartej pomiędzy Podmiotem </w:t>
      </w:r>
      <w:proofErr w:type="spellStart"/>
      <w:r w:rsidRPr="00393D6E">
        <w:rPr>
          <w:rFonts w:ascii="Times New Roman" w:eastAsia="Times New Roman" w:hAnsi="Times New Roman" w:cs="Times New Roman"/>
          <w:sz w:val="20"/>
          <w:szCs w:val="20"/>
          <w:lang w:eastAsia="pl-PL"/>
        </w:rPr>
        <w:t>przetwarającym</w:t>
      </w:r>
      <w:proofErr w:type="spellEnd"/>
      <w:r w:rsidRPr="00393D6E">
        <w:rPr>
          <w:rFonts w:ascii="Times New Roman" w:eastAsia="Times New Roman" w:hAnsi="Times New Roman" w:cs="Times New Roman"/>
          <w:sz w:val="20"/>
          <w:szCs w:val="20"/>
          <w:lang w:eastAsia="pl-PL"/>
        </w:rPr>
        <w:t xml:space="preserve"> a </w:t>
      </w:r>
      <w:proofErr w:type="spellStart"/>
      <w:r w:rsidRPr="00393D6E">
        <w:rPr>
          <w:rFonts w:ascii="Times New Roman" w:eastAsia="Times New Roman" w:hAnsi="Times New Roman" w:cs="Times New Roman"/>
          <w:sz w:val="20"/>
          <w:szCs w:val="20"/>
          <w:lang w:eastAsia="pl-PL"/>
        </w:rPr>
        <w:t>Podprocesorem</w:t>
      </w:r>
      <w:proofErr w:type="spellEnd"/>
      <w:r w:rsidRPr="00393D6E">
        <w:rPr>
          <w:rFonts w:ascii="Times New Roman" w:eastAsia="Times New Roman" w:hAnsi="Times New Roman" w:cs="Times New Roman"/>
          <w:sz w:val="20"/>
          <w:szCs w:val="20"/>
          <w:lang w:eastAsia="pl-PL"/>
        </w:rPr>
        <w:t xml:space="preserve">, przy czym umowa taka powinna być zgodna z przepisami prawa polskiego oraz odpowiadać co najmniej takim warunkom, na jakich Administrator powierzył Podmiotowi przetwarzającemu przetwarzanie Danych Osobowych na podstawie niniejszej Umowy. </w:t>
      </w:r>
    </w:p>
    <w:p w:rsidR="00B40EEE" w:rsidRPr="00393D6E" w:rsidRDefault="00B40EEE" w:rsidP="00B40EEE">
      <w:pPr>
        <w:numPr>
          <w:ilvl w:val="0"/>
          <w:numId w:val="2"/>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 xml:space="preserve">Podmiot przetwarzający zobowiązuje się, że w Umowie zawartej przez Podmiot przetwarzający z </w:t>
      </w:r>
      <w:proofErr w:type="spellStart"/>
      <w:r w:rsidRPr="00393D6E">
        <w:rPr>
          <w:rFonts w:ascii="Times New Roman" w:eastAsia="Times New Roman" w:hAnsi="Times New Roman" w:cs="Times New Roman"/>
          <w:sz w:val="20"/>
          <w:szCs w:val="20"/>
          <w:lang w:eastAsia="pl-PL"/>
        </w:rPr>
        <w:t>Podprocesorem</w:t>
      </w:r>
      <w:proofErr w:type="spellEnd"/>
      <w:r w:rsidRPr="00393D6E">
        <w:rPr>
          <w:rFonts w:ascii="Times New Roman" w:eastAsia="Times New Roman" w:hAnsi="Times New Roman" w:cs="Times New Roman"/>
          <w:sz w:val="20"/>
          <w:szCs w:val="20"/>
          <w:lang w:eastAsia="pl-PL"/>
        </w:rPr>
        <w:t xml:space="preserve"> zobowiąże tego ostatniego do zezwolenia i umożliwienia Administratora wykonywania wszelkich praw i podejmowania czynności mających na celu osiągnięcie wszelkich celów wynikających z niniejszej Umowy.</w:t>
      </w:r>
    </w:p>
    <w:p w:rsidR="00B40EEE" w:rsidRPr="00393D6E" w:rsidRDefault="00B40EEE" w:rsidP="00B40EEE">
      <w:pPr>
        <w:suppressAutoHyphens/>
        <w:spacing w:after="0" w:line="240" w:lineRule="auto"/>
        <w:ind w:left="703" w:hanging="703"/>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 8</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Podmiot przetwarzający oświadcza, że każda osoba (np. pracownik etatowy, osoba świadcząca czynności na podstawie umów cywilnoprawnych, inne osoby pracujące na rzecz Podmiot przetwarzający), która zostanie dopuszczona do przetwarzania powierzonych przez Administratora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Podmiot przetwarzający, a samo zobowiązanie obejmuje podmioty, wymienione w niniejszym ustępie bezterminowo, tj. także po zakończeniu obowiązywania niniejszej Umowy. Postanowienia dotyczące zachowania tajemnicy, o której mowa w niniejszym ustępie, Podmiot przetwarzający ma obowiązek stosować odpowiednio także wobec swoich Podwykonawców i osób dopuszczonych przez Podwykonawców do przetwarzania danych osobowych.</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Podmiot przetwarzający oświadcza, że każda osoba mająca dostęp do danych osobowych będzie je przetwarzała wyłącznie na polecenie Administratora, chyba że obowiązek taki wynika z przepisów prawa.</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pl-PL"/>
        </w:rPr>
        <w:t>3.</w:t>
      </w:r>
      <w:r w:rsidRPr="00393D6E">
        <w:rPr>
          <w:rFonts w:ascii="Times New Roman" w:eastAsia="Times New Roman" w:hAnsi="Times New Roman" w:cs="Times New Roman"/>
          <w:sz w:val="20"/>
          <w:szCs w:val="20"/>
          <w:lang w:eastAsia="pl-PL"/>
        </w:rPr>
        <w:tab/>
        <w:t>Podmiot przetwarzający po zakończeniu realizacji usług, o których mowa w §2 ust. 1 Umowy zobowiązany jest do niezwłocznego zwrotu powierzonych mu danych oraz do usunięcia wszystki</w:t>
      </w:r>
      <w:r w:rsidRPr="00393D6E">
        <w:rPr>
          <w:rFonts w:ascii="Times New Roman" w:eastAsia="Times New Roman" w:hAnsi="Times New Roman" w:cs="Times New Roman"/>
          <w:sz w:val="20"/>
          <w:szCs w:val="20"/>
          <w:lang w:eastAsia="ar-SA"/>
        </w:rPr>
        <w:t xml:space="preserve">ch ich istniejących kopii, </w:t>
      </w:r>
      <w:r w:rsidRPr="00393D6E">
        <w:rPr>
          <w:rFonts w:ascii="Times New Roman" w:eastAsia="Times New Roman" w:hAnsi="Times New Roman" w:cs="Times New Roman"/>
          <w:sz w:val="20"/>
          <w:szCs w:val="20"/>
          <w:lang w:eastAsia="ar-SA"/>
        </w:rPr>
        <w:lastRenderedPageBreak/>
        <w:t xml:space="preserve">sporządzonych na potrzeby bieżącej pracy, bądź na wyraźne żądanie Administratora - dokonać usunięcia powierzonych danych osobowych, zamiast ich zwrotu, chyba, że przepisy prawa nakazują przechowywanie danych osobowych. Na każde życzenie Administratora, Podmiot przetwarzający ma obowiązek przedstawić w terminie 14 dni pisemny protokół potwierdzający fakt zniszczenia danych osobowych. Sposób zakończenia przetwarzania danych osobowych po sfinalizowaniu realizacji usług na rzecz Administratora, opisany w niniejszym ustępie, Podmiot przetwarzający powinien wskazać odpowiednio swoim Podwykonawcom, w przypadku </w:t>
      </w:r>
      <w:proofErr w:type="spellStart"/>
      <w:r w:rsidRPr="00393D6E">
        <w:rPr>
          <w:rFonts w:ascii="Times New Roman" w:eastAsia="Times New Roman" w:hAnsi="Times New Roman" w:cs="Times New Roman"/>
          <w:sz w:val="20"/>
          <w:szCs w:val="20"/>
          <w:lang w:eastAsia="ar-SA"/>
        </w:rPr>
        <w:t>Podpowierzenia</w:t>
      </w:r>
      <w:proofErr w:type="spellEnd"/>
      <w:r w:rsidRPr="00393D6E">
        <w:rPr>
          <w:rFonts w:ascii="Times New Roman" w:eastAsia="Times New Roman" w:hAnsi="Times New Roman" w:cs="Times New Roman"/>
          <w:sz w:val="20"/>
          <w:szCs w:val="20"/>
          <w:lang w:eastAsia="ar-SA"/>
        </w:rPr>
        <w:t xml:space="preserve">. Czas trwania przetwarzania danych osobowych w imieniu Zleceniodawcy przez Zleceniobiorcę (oraz odpowiednio - Podwykonawców) trwa do dnia zrealizowania obowiązku zwrotu lub usunięcia danych, o którym mowa w zdaniu pierwszym. </w:t>
      </w:r>
    </w:p>
    <w:p w:rsidR="00B40EEE" w:rsidRPr="00393D6E" w:rsidRDefault="00B40EEE" w:rsidP="00B40EEE">
      <w:pPr>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9</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1.</w:t>
      </w:r>
      <w:r w:rsidRPr="00393D6E">
        <w:rPr>
          <w:rFonts w:ascii="Times New Roman" w:eastAsia="Times New Roman" w:hAnsi="Times New Roman" w:cs="Times New Roman"/>
          <w:sz w:val="20"/>
          <w:szCs w:val="20"/>
          <w:lang w:eastAsia="pl-PL"/>
        </w:rPr>
        <w:tab/>
        <w:t xml:space="preserve">Podmiot przetwarzający oświadcza, że w razie stwierdzenia naruszenia ochrony danych osobowych niezwłocznie, jednak nie później niż w terminie 48 godzin od wykrycia naruszenia, poinformuje o tym Administratora.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2.</w:t>
      </w:r>
      <w:r w:rsidRPr="00393D6E">
        <w:rPr>
          <w:rFonts w:ascii="Times New Roman" w:eastAsia="Times New Roman" w:hAnsi="Times New Roman" w:cs="Times New Roman"/>
          <w:sz w:val="20"/>
          <w:szCs w:val="20"/>
          <w:lang w:eastAsia="pl-PL"/>
        </w:rPr>
        <w:tab/>
        <w:t>Zgłoszenie, o którym mowa w ust. 1 musi co najmniej:</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a)</w:t>
      </w:r>
      <w:r w:rsidRPr="00393D6E">
        <w:rPr>
          <w:rFonts w:ascii="Times New Roman" w:eastAsia="Times New Roman" w:hAnsi="Times New Roman" w:cs="Times New Roman"/>
          <w:sz w:val="20"/>
          <w:szCs w:val="20"/>
          <w:lang w:eastAsia="pl-PL"/>
        </w:rPr>
        <w:tab/>
        <w:t>opisywać charakter naruszenia ochrony danych osobowych, w tym w miarę możliwości wskazywać kategorie i przybliżoną liczbę osób, których dane dotyczą, oraz kategorie i przybliżoną liczbę wpisów danych osobowych, których dotyczy naruszenie;</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b)</w:t>
      </w:r>
      <w:r w:rsidRPr="00393D6E">
        <w:rPr>
          <w:rFonts w:ascii="Times New Roman" w:eastAsia="Times New Roman" w:hAnsi="Times New Roman" w:cs="Times New Roman"/>
          <w:sz w:val="20"/>
          <w:szCs w:val="20"/>
          <w:lang w:eastAsia="pl-PL"/>
        </w:rPr>
        <w:tab/>
        <w:t xml:space="preserve">zawierać imię i nazwisko oraz dane kontaktowe inspektora ochrony danych lub oznaczenie innego punktu kontaktowego, od którego można uzyskać więcej informacji; </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c)</w:t>
      </w:r>
      <w:r w:rsidRPr="00393D6E">
        <w:rPr>
          <w:rFonts w:ascii="Times New Roman" w:eastAsia="Times New Roman" w:hAnsi="Times New Roman" w:cs="Times New Roman"/>
          <w:sz w:val="20"/>
          <w:szCs w:val="20"/>
          <w:lang w:eastAsia="pl-PL"/>
        </w:rPr>
        <w:tab/>
        <w:t>opisywać możliwe konsekwencje naruszenia ochrony danych osobowych;</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pl-PL"/>
        </w:rPr>
      </w:pPr>
      <w:r w:rsidRPr="00393D6E">
        <w:rPr>
          <w:rFonts w:ascii="Times New Roman" w:eastAsia="Times New Roman" w:hAnsi="Times New Roman" w:cs="Times New Roman"/>
          <w:sz w:val="20"/>
          <w:szCs w:val="20"/>
          <w:lang w:eastAsia="pl-PL"/>
        </w:rPr>
        <w:t>d)</w:t>
      </w:r>
      <w:r w:rsidRPr="00393D6E">
        <w:rPr>
          <w:rFonts w:ascii="Times New Roman" w:eastAsia="Times New Roman" w:hAnsi="Times New Roman" w:cs="Times New Roman"/>
          <w:sz w:val="20"/>
          <w:szCs w:val="20"/>
          <w:lang w:eastAsia="pl-PL"/>
        </w:rPr>
        <w:tab/>
        <w:t>opisywać środki zastosowane lub proponowane</w:t>
      </w:r>
      <w:bookmarkStart w:id="0" w:name="_GoBack"/>
      <w:bookmarkEnd w:id="0"/>
      <w:r w:rsidRPr="00393D6E">
        <w:rPr>
          <w:rFonts w:ascii="Times New Roman" w:eastAsia="Times New Roman" w:hAnsi="Times New Roman" w:cs="Times New Roman"/>
          <w:sz w:val="20"/>
          <w:szCs w:val="20"/>
          <w:lang w:eastAsia="pl-PL"/>
        </w:rPr>
        <w:t xml:space="preserve"> przez Podmiot przetwarzający w celu zaradzenia naruszeniu ochrony danych osobowych, w tym w stosownych przypadkach środki w celu zminimalizowania jego ewentualnych negatywnych skutków.</w:t>
      </w:r>
    </w:p>
    <w:p w:rsidR="00B40EEE" w:rsidRPr="00393D6E" w:rsidRDefault="00B40EEE" w:rsidP="00B40EEE">
      <w:pPr>
        <w:suppressAutoHyphens/>
        <w:spacing w:after="0" w:line="240" w:lineRule="auto"/>
        <w:ind w:left="502" w:hanging="360"/>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3.</w:t>
      </w:r>
      <w:r w:rsidRPr="00393D6E">
        <w:rPr>
          <w:rFonts w:ascii="Times New Roman" w:eastAsia="Times New Roman" w:hAnsi="Times New Roman" w:cs="Times New Roman"/>
          <w:sz w:val="20"/>
          <w:szCs w:val="20"/>
          <w:lang w:eastAsia="ar-SA"/>
        </w:rPr>
        <w:tab/>
      </w:r>
      <w:r w:rsidRPr="00393D6E">
        <w:rPr>
          <w:rFonts w:ascii="Times New Roman" w:eastAsia="Times New Roman" w:hAnsi="Times New Roman" w:cs="Times New Roman"/>
          <w:sz w:val="20"/>
          <w:szCs w:val="20"/>
          <w:lang w:eastAsia="pl-PL"/>
        </w:rPr>
        <w:t xml:space="preserve">W celu realizacji obowiązków, o których mowa w ust. 1 i 2 powyżej, Podmiot przetwarzający jest zobowiązany do dokumentowania wszelkich okoliczności i zebrania wszelkich dowodów, które pomogą Administratorowi wyjaśnić szczegóły naruszenia, w tym jego charakter, skalę, skutki, czas zdarzenia, osoby odpowiedzialne, osoby poszkodowane. </w:t>
      </w:r>
    </w:p>
    <w:p w:rsidR="00B40EEE" w:rsidRPr="00393D6E" w:rsidRDefault="00B40EEE" w:rsidP="00B40EEE">
      <w:pPr>
        <w:suppressAutoHyphens/>
        <w:spacing w:after="0" w:line="240" w:lineRule="auto"/>
        <w:jc w:val="center"/>
        <w:rPr>
          <w:rFonts w:ascii="Times New Roman" w:eastAsia="Times New Roman" w:hAnsi="Times New Roman" w:cs="Times New Roman"/>
          <w:b/>
          <w:sz w:val="20"/>
          <w:szCs w:val="20"/>
          <w:lang w:eastAsia="pl-PL"/>
        </w:rPr>
      </w:pPr>
      <w:r w:rsidRPr="00393D6E">
        <w:rPr>
          <w:rFonts w:ascii="Times New Roman" w:eastAsia="Times New Roman" w:hAnsi="Times New Roman" w:cs="Times New Roman"/>
          <w:b/>
          <w:sz w:val="20"/>
          <w:szCs w:val="20"/>
          <w:lang w:eastAsia="pl-PL"/>
        </w:rPr>
        <w:t>§ 10</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1.</w:t>
      </w:r>
      <w:r w:rsidRPr="00393D6E">
        <w:rPr>
          <w:rFonts w:ascii="Times New Roman" w:eastAsia="Times New Roman" w:hAnsi="Times New Roman" w:cs="Times New Roman"/>
          <w:sz w:val="20"/>
          <w:szCs w:val="20"/>
          <w:lang w:eastAsia="ar-SA"/>
        </w:rPr>
        <w:tab/>
        <w:t>Podmiot przetwarzający odpowiada za szkody majątkowe lub niemajątkowe jakie powstały wobec Administratora lub osób trzecich w wyniku przetwarzania danych osobowych niezgodnego z Umową lub obowiązkami nałożonymi przez Rozporządzenie, a także inne powszechnie obowiązujące przepisy prawa w zakresie ochrony danych osobowych bezpośrednio na Podmiot przetwarzający oraz w wyniku działania poza zgodnymi z prawem instrukcjami  Administratora lub wbrew tym instrukcjom.</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2.</w:t>
      </w:r>
      <w:r w:rsidRPr="00393D6E">
        <w:rPr>
          <w:rFonts w:ascii="Times New Roman" w:eastAsia="Times New Roman" w:hAnsi="Times New Roman" w:cs="Times New Roman"/>
          <w:sz w:val="20"/>
          <w:szCs w:val="20"/>
          <w:lang w:eastAsia="ar-SA"/>
        </w:rPr>
        <w:tab/>
        <w:t xml:space="preserve">Administrator odpowiada za szkody majątkowe lub niemajątkowe, jakie powstały wobec osób trzecich w wyniku przetwarzania danych naruszającego Rozporządzenie lub inne przepisy dotyczące ochrony danych osobowych.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3.</w:t>
      </w:r>
      <w:r w:rsidRPr="00393D6E">
        <w:rPr>
          <w:rFonts w:ascii="Times New Roman" w:eastAsia="Times New Roman" w:hAnsi="Times New Roman" w:cs="Times New Roman"/>
          <w:sz w:val="20"/>
          <w:szCs w:val="20"/>
          <w:lang w:eastAsia="ar-SA"/>
        </w:rPr>
        <w:tab/>
        <w:t>Strony są zwolnione z odpowiedzialności wynikającej z ust. 1 i 2, jeżeli udowodnią, że zdarzenie, które doprowadziło do powstania szkody, jest przez nie niezawinione.</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4.</w:t>
      </w:r>
      <w:r w:rsidRPr="00393D6E">
        <w:rPr>
          <w:rFonts w:ascii="Times New Roman" w:eastAsia="Times New Roman" w:hAnsi="Times New Roman" w:cs="Times New Roman"/>
          <w:sz w:val="20"/>
          <w:szCs w:val="20"/>
          <w:lang w:eastAsia="ar-SA"/>
        </w:rPr>
        <w:tab/>
        <w:t xml:space="preserve">Jeżeli w tym samym przetwarzaniu biorą udział obie Strony i są odpowiedzialne za szkodę spowodowaną przetwarzaniem zgodnie z ust. 1 i ust. 2, ponoszą one odpowiedzialność solidarną.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5.</w:t>
      </w:r>
      <w:r w:rsidRPr="00393D6E">
        <w:rPr>
          <w:rFonts w:ascii="Times New Roman" w:eastAsia="Times New Roman" w:hAnsi="Times New Roman" w:cs="Times New Roman"/>
          <w:sz w:val="20"/>
          <w:szCs w:val="20"/>
          <w:lang w:eastAsia="ar-SA"/>
        </w:rPr>
        <w:tab/>
        <w:t xml:space="preserve">Strona, która </w:t>
      </w:r>
      <w:r w:rsidRPr="00393D6E">
        <w:rPr>
          <w:rFonts w:ascii="Times New Roman" w:eastAsia="Times New Roman" w:hAnsi="Times New Roman" w:cs="Times New Roman"/>
          <w:sz w:val="20"/>
          <w:szCs w:val="20"/>
          <w:lang w:eastAsia="pl-PL"/>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sz w:val="20"/>
          <w:szCs w:val="20"/>
          <w:lang w:eastAsia="ar-SA"/>
        </w:rPr>
        <w:t>6.</w:t>
      </w:r>
      <w:r w:rsidRPr="00393D6E">
        <w:rPr>
          <w:rFonts w:ascii="Times New Roman" w:eastAsia="Times New Roman" w:hAnsi="Times New Roman" w:cs="Times New Roman"/>
          <w:sz w:val="20"/>
          <w:szCs w:val="20"/>
          <w:lang w:eastAsia="ar-SA"/>
        </w:rPr>
        <w:tab/>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p>
    <w:p w:rsidR="00B40EEE" w:rsidRPr="00393D6E" w:rsidRDefault="00B40EEE" w:rsidP="00B40EEE">
      <w:pPr>
        <w:suppressAutoHyphens/>
        <w:spacing w:after="0" w:line="240" w:lineRule="auto"/>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 11</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1.</w:t>
      </w:r>
      <w:r w:rsidRPr="00393D6E">
        <w:rPr>
          <w:rFonts w:ascii="Times New Roman" w:eastAsia="Times New Roman" w:hAnsi="Times New Roman" w:cs="Times New Roman"/>
          <w:sz w:val="20"/>
          <w:szCs w:val="20"/>
          <w:lang w:eastAsia="ar-SA"/>
        </w:rPr>
        <w:tab/>
        <w:t xml:space="preserve">Strony oświadczają, że zawierają niniejszą Umowę na czas obowiązywania zawartej przez strony umowy z dnia ……………………….…………. r. </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2.</w:t>
      </w:r>
      <w:r w:rsidRPr="00393D6E">
        <w:rPr>
          <w:rFonts w:ascii="Times New Roman" w:eastAsia="Times New Roman" w:hAnsi="Times New Roman" w:cs="Times New Roman"/>
          <w:sz w:val="20"/>
          <w:szCs w:val="20"/>
          <w:lang w:eastAsia="ar-SA"/>
        </w:rPr>
        <w:tab/>
        <w:t xml:space="preserve">Administrator ma prawo wypowiedzieć Umowę w trybie natychmiastowym, gdy Podmiot przetwarzający: </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a)</w:t>
      </w:r>
      <w:r w:rsidRPr="00393D6E">
        <w:rPr>
          <w:rFonts w:ascii="Times New Roman" w:eastAsia="Times New Roman" w:hAnsi="Times New Roman" w:cs="Times New Roman"/>
          <w:sz w:val="20"/>
          <w:szCs w:val="20"/>
          <w:lang w:eastAsia="ar-SA"/>
        </w:rPr>
        <w:tab/>
        <w:t xml:space="preserve">wykorzystuje dane osobowe w sposób niezgodny z Umową, na co Administrator zwróci Podmiotowi przetwarzającemu uwagę na piśmie, a Podmiot przetwarzający w wyznaczonych przez </w:t>
      </w:r>
      <w:r w:rsidRPr="00393D6E">
        <w:rPr>
          <w:rFonts w:ascii="Times New Roman" w:eastAsia="Times New Roman" w:hAnsi="Times New Roman" w:cs="Times New Roman"/>
          <w:sz w:val="20"/>
          <w:szCs w:val="20"/>
          <w:lang w:eastAsia="pl-PL"/>
        </w:rPr>
        <w:t>Administratora</w:t>
      </w:r>
      <w:r w:rsidRPr="00393D6E">
        <w:rPr>
          <w:rFonts w:ascii="Times New Roman" w:eastAsia="Times New Roman" w:hAnsi="Times New Roman" w:cs="Times New Roman"/>
          <w:sz w:val="20"/>
          <w:szCs w:val="20"/>
          <w:lang w:eastAsia="ar-SA"/>
        </w:rPr>
        <w:t xml:space="preserve"> terminie nie usunie wskazanych naruszeń,</w:t>
      </w:r>
    </w:p>
    <w:p w:rsidR="00B40EEE" w:rsidRPr="00393D6E" w:rsidRDefault="00B40EEE" w:rsidP="00B40EEE">
      <w:pPr>
        <w:suppressAutoHyphens/>
        <w:spacing w:after="0" w:line="240" w:lineRule="auto"/>
        <w:ind w:left="710" w:hanging="27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b)</w:t>
      </w:r>
      <w:r w:rsidRPr="00393D6E">
        <w:rPr>
          <w:rFonts w:ascii="Times New Roman" w:eastAsia="Times New Roman" w:hAnsi="Times New Roman" w:cs="Times New Roman"/>
          <w:sz w:val="20"/>
          <w:szCs w:val="20"/>
          <w:lang w:eastAsia="ar-SA"/>
        </w:rPr>
        <w:tab/>
        <w:t>nie zaprzestanie niewłaściwego przetwarzania danych osobowych, na co Administrator zwróci Podmiotowi przetwarzającemu uwagę na piśmie, a Podmiot przetwarzający w wyznaczonych przez Administratora terminie nie usunie wskazanych naruszeń.</w:t>
      </w:r>
    </w:p>
    <w:p w:rsidR="00B40EEE" w:rsidRPr="00393D6E" w:rsidRDefault="00B40EEE" w:rsidP="00B40EEE">
      <w:pPr>
        <w:suppressAutoHyphens/>
        <w:spacing w:after="0" w:line="240" w:lineRule="auto"/>
        <w:ind w:left="561" w:hanging="561"/>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 12</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1.</w:t>
      </w:r>
      <w:r w:rsidRPr="00393D6E">
        <w:rPr>
          <w:rFonts w:ascii="Times New Roman" w:eastAsia="Times New Roman" w:hAnsi="Times New Roman" w:cs="Times New Roman"/>
          <w:sz w:val="20"/>
          <w:szCs w:val="20"/>
          <w:lang w:eastAsia="ar-SA"/>
        </w:rPr>
        <w:tab/>
        <w:t>Zmiana niniejszej Umowy może nastąpić tylko w formie pisemnego aneksu.</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lastRenderedPageBreak/>
        <w:t>2.</w:t>
      </w:r>
      <w:r w:rsidRPr="00393D6E">
        <w:rPr>
          <w:rFonts w:ascii="Times New Roman" w:eastAsia="Times New Roman" w:hAnsi="Times New Roman" w:cs="Times New Roman"/>
          <w:sz w:val="20"/>
          <w:szCs w:val="20"/>
          <w:lang w:eastAsia="ar-SA"/>
        </w:rPr>
        <w:tab/>
        <w:t>W sprawach nieuregulowanych niniejszą umową mają zastosowania przepisy kodeksu cywilnego, Rozporządzenia oraz Ustawy o ochronie danych osobowych.</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3.</w:t>
      </w:r>
      <w:r w:rsidRPr="00393D6E">
        <w:rPr>
          <w:rFonts w:ascii="Times New Roman" w:eastAsia="Times New Roman" w:hAnsi="Times New Roman" w:cs="Times New Roman"/>
          <w:sz w:val="20"/>
          <w:szCs w:val="20"/>
          <w:lang w:eastAsia="ar-SA"/>
        </w:rPr>
        <w:tab/>
        <w:t>Umowę sporządzono w dwóch jednobrzmiących egzemplarzach, po jednym dla każdej ze Stron.</w:t>
      </w:r>
    </w:p>
    <w:p w:rsidR="00B40EEE" w:rsidRPr="00393D6E" w:rsidRDefault="00B40EEE" w:rsidP="00B40EEE">
      <w:pPr>
        <w:suppressAutoHyphens/>
        <w:spacing w:after="0" w:line="240" w:lineRule="auto"/>
        <w:ind w:left="426" w:hanging="426"/>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4.</w:t>
      </w:r>
      <w:r w:rsidRPr="00393D6E">
        <w:rPr>
          <w:rFonts w:ascii="Times New Roman" w:eastAsia="Times New Roman" w:hAnsi="Times New Roman" w:cs="Times New Roman"/>
          <w:sz w:val="20"/>
          <w:szCs w:val="20"/>
          <w:lang w:eastAsia="ar-SA"/>
        </w:rPr>
        <w:tab/>
        <w:t>Umowa wchodzi w życie z dniem podpisania.</w:t>
      </w:r>
    </w:p>
    <w:p w:rsidR="00B40EEE" w:rsidRPr="00393D6E" w:rsidRDefault="00B40EEE" w:rsidP="00B40EEE">
      <w:pPr>
        <w:suppressAutoHyphens/>
        <w:spacing w:after="0" w:line="240" w:lineRule="auto"/>
        <w:ind w:left="426" w:hanging="426"/>
        <w:jc w:val="center"/>
        <w:rPr>
          <w:rFonts w:ascii="Times New Roman" w:eastAsia="Times New Roman" w:hAnsi="Times New Roman" w:cs="Times New Roman"/>
          <w:b/>
          <w:sz w:val="20"/>
          <w:szCs w:val="20"/>
          <w:lang w:eastAsia="ar-SA"/>
        </w:rPr>
      </w:pPr>
    </w:p>
    <w:p w:rsidR="00B40EEE" w:rsidRPr="00393D6E" w:rsidRDefault="00B40EEE" w:rsidP="00B40EEE">
      <w:pPr>
        <w:suppressAutoHyphens/>
        <w:spacing w:after="0" w:line="240" w:lineRule="auto"/>
        <w:ind w:left="426" w:hanging="426"/>
        <w:jc w:val="center"/>
        <w:rPr>
          <w:rFonts w:ascii="Times New Roman" w:eastAsia="Times New Roman" w:hAnsi="Times New Roman" w:cs="Times New Roman"/>
          <w:bCs/>
          <w:kern w:val="1"/>
          <w:sz w:val="20"/>
          <w:szCs w:val="20"/>
          <w:lang w:eastAsia="ar-SA"/>
        </w:rPr>
      </w:pPr>
      <w:r w:rsidRPr="00393D6E">
        <w:rPr>
          <w:rFonts w:ascii="Times New Roman" w:eastAsia="Times New Roman" w:hAnsi="Times New Roman" w:cs="Times New Roman"/>
          <w:b/>
          <w:sz w:val="20"/>
          <w:szCs w:val="20"/>
          <w:lang w:eastAsia="ar-SA"/>
        </w:rPr>
        <w:t>Administrator</w:t>
      </w:r>
      <w:r w:rsidRPr="00393D6E">
        <w:rPr>
          <w:rFonts w:ascii="Times New Roman" w:eastAsia="Times New Roman" w:hAnsi="Times New Roman" w:cs="Times New Roman"/>
          <w:b/>
          <w:sz w:val="20"/>
          <w:szCs w:val="20"/>
          <w:lang w:eastAsia="ar-SA"/>
        </w:rPr>
        <w:tab/>
        <w:t xml:space="preserve">                                                               Podmiot przetwarzający</w:t>
      </w:r>
      <w:r w:rsidRPr="00393D6E">
        <w:rPr>
          <w:rFonts w:ascii="Times New Roman" w:eastAsia="Times New Roman" w:hAnsi="Times New Roman" w:cs="Times New Roman"/>
          <w:bCs/>
          <w:kern w:val="1"/>
          <w:sz w:val="20"/>
          <w:szCs w:val="20"/>
          <w:lang w:eastAsia="ar-SA"/>
        </w:rPr>
        <w:t xml:space="preserve"> </w:t>
      </w:r>
    </w:p>
    <w:p w:rsidR="00B40EEE" w:rsidRPr="00393D6E" w:rsidRDefault="00B40EEE" w:rsidP="00B40EEE">
      <w:pPr>
        <w:suppressAutoHyphens/>
        <w:spacing w:after="0" w:line="240" w:lineRule="auto"/>
        <w:ind w:left="426" w:hanging="426"/>
        <w:jc w:val="center"/>
        <w:rPr>
          <w:rFonts w:ascii="Times New Roman" w:eastAsia="Times New Roman" w:hAnsi="Times New Roman" w:cs="Times New Roman"/>
          <w:bCs/>
          <w:kern w:val="1"/>
          <w:sz w:val="20"/>
          <w:szCs w:val="20"/>
          <w:lang w:eastAsia="ar-SA"/>
        </w:rPr>
      </w:pPr>
    </w:p>
    <w:p w:rsidR="00B40EEE" w:rsidRPr="00393D6E" w:rsidRDefault="00B40EEE" w:rsidP="00B40EEE">
      <w:pPr>
        <w:suppressAutoHyphens/>
        <w:spacing w:after="0" w:line="240" w:lineRule="auto"/>
        <w:ind w:left="426" w:hanging="426"/>
        <w:jc w:val="center"/>
        <w:rPr>
          <w:rFonts w:ascii="Times New Roman" w:eastAsia="Times New Roman" w:hAnsi="Times New Roman" w:cs="Times New Roman"/>
          <w:bCs/>
          <w:kern w:val="1"/>
          <w:sz w:val="20"/>
          <w:szCs w:val="20"/>
          <w:lang w:eastAsia="ar-SA"/>
        </w:rPr>
      </w:pPr>
    </w:p>
    <w:p w:rsidR="00B40EEE" w:rsidRPr="00393D6E" w:rsidRDefault="00B40EEE" w:rsidP="00B40EEE">
      <w:pPr>
        <w:suppressAutoHyphens/>
        <w:spacing w:after="0" w:line="240" w:lineRule="auto"/>
        <w:ind w:left="426" w:hanging="426"/>
        <w:contextualSpacing/>
        <w:jc w:val="right"/>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Załącznik nr 1</w:t>
      </w:r>
    </w:p>
    <w:p w:rsidR="00B40EEE" w:rsidRPr="00393D6E" w:rsidRDefault="00B40EEE" w:rsidP="00B40EEE">
      <w:pPr>
        <w:suppressAutoHyphens/>
        <w:spacing w:after="0" w:line="240" w:lineRule="auto"/>
        <w:ind w:left="426" w:hanging="426"/>
        <w:contextualSpacing/>
        <w:rPr>
          <w:rFonts w:ascii="Times New Roman" w:eastAsia="Times New Roman" w:hAnsi="Times New Roman" w:cs="Times New Roman"/>
          <w:sz w:val="20"/>
          <w:szCs w:val="20"/>
          <w:lang w:eastAsia="ar-SA"/>
        </w:rPr>
      </w:pPr>
    </w:p>
    <w:p w:rsidR="00B40EEE" w:rsidRPr="00393D6E" w:rsidRDefault="00B40EEE" w:rsidP="00B40EEE">
      <w:pPr>
        <w:suppressAutoHyphens/>
        <w:spacing w:after="0" w:line="240" w:lineRule="auto"/>
        <w:ind w:left="426" w:hanging="426"/>
        <w:contextualSpacing/>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Do umowy powierzenia przetwarzania danych osobowych</w:t>
      </w:r>
    </w:p>
    <w:p w:rsidR="00B40EEE" w:rsidRPr="00393D6E" w:rsidRDefault="00B40EEE" w:rsidP="00B40EEE">
      <w:pPr>
        <w:suppressAutoHyphens/>
        <w:spacing w:after="0" w:line="240" w:lineRule="auto"/>
        <w:ind w:left="426" w:hanging="426"/>
        <w:contextualSpacing/>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Zawartej w dniu ………………………..  roku pomiędzy:</w:t>
      </w:r>
    </w:p>
    <w:p w:rsidR="00B40EEE" w:rsidRPr="00393D6E" w:rsidRDefault="00B40EEE" w:rsidP="00B40EEE">
      <w:pPr>
        <w:suppressAutoHyphens/>
        <w:spacing w:after="0" w:line="240" w:lineRule="auto"/>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b/>
          <w:bCs/>
          <w:sz w:val="20"/>
          <w:szCs w:val="20"/>
          <w:lang w:eastAsia="ar-SA"/>
        </w:rPr>
        <w:t>Gminą Magnuszew</w:t>
      </w:r>
      <w:r w:rsidRPr="00393D6E">
        <w:rPr>
          <w:rFonts w:ascii="Times New Roman" w:eastAsia="Times New Roman" w:hAnsi="Times New Roman" w:cs="Times New Roman"/>
          <w:sz w:val="20"/>
          <w:szCs w:val="20"/>
          <w:lang w:eastAsia="ar-SA"/>
        </w:rPr>
        <w:t xml:space="preserve">, Magnuszew </w:t>
      </w:r>
      <w:proofErr w:type="spellStart"/>
      <w:r w:rsidRPr="00393D6E">
        <w:rPr>
          <w:rFonts w:ascii="Times New Roman" w:eastAsia="Times New Roman" w:hAnsi="Times New Roman" w:cs="Times New Roman"/>
          <w:sz w:val="20"/>
          <w:szCs w:val="20"/>
          <w:lang w:eastAsia="ar-SA"/>
        </w:rPr>
        <w:t>ul.Saperów</w:t>
      </w:r>
      <w:proofErr w:type="spellEnd"/>
      <w:r w:rsidRPr="00393D6E">
        <w:rPr>
          <w:rFonts w:ascii="Times New Roman" w:eastAsia="Times New Roman" w:hAnsi="Times New Roman" w:cs="Times New Roman"/>
          <w:sz w:val="20"/>
          <w:szCs w:val="20"/>
          <w:lang w:eastAsia="ar-SA"/>
        </w:rPr>
        <w:t xml:space="preserve"> 24, 26-910 Magnuszew, NIP: 812-19-14-938, REGON: 670223830 reprezentowaną przez Wójta Gminy Magnuszew – Marek Drapała przy kontrasygnacie   Skarbnika Gminy  – Agnieszka Szaraniec </w:t>
      </w:r>
      <w:r w:rsidRPr="00393D6E">
        <w:rPr>
          <w:rFonts w:ascii="Times New Roman" w:eastAsia="Times New Roman" w:hAnsi="Times New Roman" w:cs="Times New Roman"/>
          <w:color w:val="000000"/>
          <w:sz w:val="20"/>
          <w:szCs w:val="20"/>
          <w:lang w:eastAsia="pl-PL"/>
        </w:rPr>
        <w:t xml:space="preserve">zwaną </w:t>
      </w:r>
      <w:r w:rsidRPr="00393D6E">
        <w:rPr>
          <w:rFonts w:ascii="Times New Roman" w:eastAsia="Times New Roman" w:hAnsi="Times New Roman" w:cs="Times New Roman"/>
          <w:sz w:val="20"/>
          <w:szCs w:val="20"/>
          <w:lang w:eastAsia="ar-SA"/>
        </w:rPr>
        <w:t>dalej „</w:t>
      </w:r>
      <w:r w:rsidRPr="00393D6E">
        <w:rPr>
          <w:rFonts w:ascii="Times New Roman" w:eastAsia="Times New Roman" w:hAnsi="Times New Roman" w:cs="Times New Roman"/>
          <w:b/>
          <w:sz w:val="20"/>
          <w:szCs w:val="20"/>
          <w:lang w:eastAsia="ar-SA"/>
        </w:rPr>
        <w:t>Administratorem</w:t>
      </w:r>
      <w:r w:rsidRPr="00393D6E">
        <w:rPr>
          <w:rFonts w:ascii="Times New Roman" w:eastAsia="Times New Roman" w:hAnsi="Times New Roman" w:cs="Times New Roman"/>
          <w:sz w:val="20"/>
          <w:szCs w:val="20"/>
          <w:lang w:eastAsia="ar-SA"/>
        </w:rPr>
        <w:t xml:space="preserve">” </w:t>
      </w:r>
    </w:p>
    <w:p w:rsidR="00B40EEE" w:rsidRPr="00393D6E" w:rsidRDefault="00B40EEE" w:rsidP="00B40EEE">
      <w:pPr>
        <w:suppressAutoHyphens/>
        <w:spacing w:after="0" w:line="240" w:lineRule="auto"/>
        <w:ind w:left="426" w:hanging="426"/>
        <w:contextualSpacing/>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a</w:t>
      </w:r>
    </w:p>
    <w:p w:rsidR="00B40EEE" w:rsidRPr="00393D6E" w:rsidRDefault="00B40EEE" w:rsidP="00B40EEE">
      <w:pPr>
        <w:suppressAutoHyphens/>
        <w:spacing w:after="0" w:line="240" w:lineRule="auto"/>
        <w:contextualSpacing/>
        <w:rPr>
          <w:rFonts w:ascii="Times New Roman" w:eastAsia="Times New Roman" w:hAnsi="Times New Roman" w:cs="Times New Roman"/>
          <w:sz w:val="20"/>
          <w:szCs w:val="20"/>
          <w:lang w:eastAsia="ar-SA"/>
        </w:rPr>
      </w:pPr>
      <w:r w:rsidRPr="00393D6E">
        <w:rPr>
          <w:rFonts w:ascii="Times New Roman" w:eastAsia="Times New Roman" w:hAnsi="Times New Roman" w:cs="Times New Roman"/>
          <w:b/>
          <w:sz w:val="20"/>
          <w:szCs w:val="20"/>
          <w:lang w:eastAsia="ar-SA"/>
        </w:rPr>
        <w:t>………………………………………………………………………………………………………………………</w:t>
      </w:r>
      <w:r w:rsidRPr="00393D6E">
        <w:rPr>
          <w:rFonts w:ascii="Times New Roman" w:eastAsia="Times New Roman" w:hAnsi="Times New Roman" w:cs="Times New Roman"/>
          <w:sz w:val="20"/>
          <w:szCs w:val="20"/>
          <w:lang w:eastAsia="ar-SA"/>
        </w:rPr>
        <w:t>, reprezentowaną przez: …………………………………………………………………………………………………………………..</w:t>
      </w:r>
    </w:p>
    <w:p w:rsidR="00B40EEE" w:rsidRPr="00393D6E" w:rsidRDefault="00B40EEE" w:rsidP="00B40EEE">
      <w:pPr>
        <w:suppressAutoHyphens/>
        <w:spacing w:after="0" w:line="240" w:lineRule="auto"/>
        <w:ind w:left="426" w:hanging="426"/>
        <w:contextualSpacing/>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zwaną dalej „</w:t>
      </w:r>
      <w:r w:rsidRPr="00393D6E">
        <w:rPr>
          <w:rFonts w:ascii="Times New Roman" w:eastAsia="Times New Roman" w:hAnsi="Times New Roman" w:cs="Times New Roman"/>
          <w:b/>
          <w:sz w:val="20"/>
          <w:szCs w:val="20"/>
          <w:lang w:eastAsia="ar-SA"/>
        </w:rPr>
        <w:t>Podmiotem przetwarzającym</w:t>
      </w:r>
      <w:r w:rsidRPr="00393D6E">
        <w:rPr>
          <w:rFonts w:ascii="Times New Roman" w:eastAsia="Times New Roman" w:hAnsi="Times New Roman" w:cs="Times New Roman"/>
          <w:sz w:val="20"/>
          <w:szCs w:val="20"/>
          <w:lang w:eastAsia="ar-SA"/>
        </w:rPr>
        <w:t xml:space="preserve">” </w:t>
      </w:r>
    </w:p>
    <w:p w:rsidR="00B40EEE" w:rsidRPr="00393D6E" w:rsidRDefault="00B40EEE" w:rsidP="00B40EEE">
      <w:pPr>
        <w:suppressAutoHyphens/>
        <w:spacing w:after="0" w:line="240" w:lineRule="auto"/>
        <w:ind w:left="426" w:hanging="426"/>
        <w:contextualSpacing/>
        <w:rPr>
          <w:rFonts w:ascii="Times New Roman" w:eastAsia="Times New Roman" w:hAnsi="Times New Roman" w:cs="Times New Roman"/>
          <w:bCs/>
          <w:sz w:val="20"/>
          <w:szCs w:val="20"/>
          <w:lang w:eastAsia="ar-SA"/>
        </w:rPr>
      </w:pPr>
      <w:r w:rsidRPr="00393D6E">
        <w:rPr>
          <w:rFonts w:ascii="Times New Roman" w:eastAsia="Times New Roman" w:hAnsi="Times New Roman" w:cs="Times New Roman"/>
          <w:bCs/>
          <w:sz w:val="20"/>
          <w:szCs w:val="20"/>
          <w:lang w:eastAsia="ar-SA"/>
        </w:rPr>
        <w:t>zwanymi dalej również łącznie "</w:t>
      </w:r>
      <w:r w:rsidRPr="00393D6E">
        <w:rPr>
          <w:rFonts w:ascii="Times New Roman" w:eastAsia="Times New Roman" w:hAnsi="Times New Roman" w:cs="Times New Roman"/>
          <w:b/>
          <w:bCs/>
          <w:sz w:val="20"/>
          <w:szCs w:val="20"/>
          <w:lang w:eastAsia="ar-SA"/>
        </w:rPr>
        <w:t>Stronami"</w:t>
      </w:r>
      <w:r w:rsidRPr="00393D6E">
        <w:rPr>
          <w:rFonts w:ascii="Times New Roman" w:eastAsia="Times New Roman" w:hAnsi="Times New Roman" w:cs="Times New Roman"/>
          <w:bCs/>
          <w:sz w:val="20"/>
          <w:szCs w:val="20"/>
          <w:lang w:eastAsia="ar-SA"/>
        </w:rPr>
        <w:t xml:space="preserve"> lub każda z osobna "</w:t>
      </w:r>
      <w:r w:rsidRPr="00393D6E">
        <w:rPr>
          <w:rFonts w:ascii="Times New Roman" w:eastAsia="Times New Roman" w:hAnsi="Times New Roman" w:cs="Times New Roman"/>
          <w:b/>
          <w:bCs/>
          <w:sz w:val="20"/>
          <w:szCs w:val="20"/>
          <w:lang w:eastAsia="ar-SA"/>
        </w:rPr>
        <w:t>Stroną</w:t>
      </w:r>
      <w:r w:rsidRPr="00393D6E">
        <w:rPr>
          <w:rFonts w:ascii="Times New Roman" w:eastAsia="Times New Roman" w:hAnsi="Times New Roman" w:cs="Times New Roman"/>
          <w:bCs/>
          <w:sz w:val="20"/>
          <w:szCs w:val="20"/>
          <w:lang w:eastAsia="ar-SA"/>
        </w:rPr>
        <w:t>".</w:t>
      </w:r>
    </w:p>
    <w:p w:rsidR="00B40EEE" w:rsidRPr="00393D6E" w:rsidRDefault="00B40EEE" w:rsidP="00B40EEE">
      <w:pPr>
        <w:suppressAutoHyphens/>
        <w:spacing w:after="0" w:line="240" w:lineRule="auto"/>
        <w:contextualSpacing/>
        <w:rPr>
          <w:rFonts w:ascii="Times New Roman" w:eastAsia="Times New Roman" w:hAnsi="Times New Roman" w:cs="Times New Roman"/>
          <w:sz w:val="20"/>
          <w:szCs w:val="20"/>
          <w:lang w:eastAsia="ar-SA"/>
        </w:rPr>
      </w:pPr>
    </w:p>
    <w:p w:rsidR="00B40EEE" w:rsidRPr="00393D6E" w:rsidRDefault="00B40EEE" w:rsidP="00B40EEE">
      <w:pPr>
        <w:numPr>
          <w:ilvl w:val="0"/>
          <w:numId w:val="3"/>
        </w:numPr>
        <w:suppressAutoHyphens/>
        <w:spacing w:after="0" w:line="240" w:lineRule="auto"/>
        <w:ind w:left="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Podmiot przetwarzający będzie przetwarzał, powierzone na podstawie Umowy dane  w ramach niżej wymienionych czynności przetwarzania danych wg. rejestru czynności przetwarzania:</w:t>
      </w:r>
    </w:p>
    <w:p w:rsidR="00B40EEE" w:rsidRPr="00393D6E" w:rsidRDefault="00B40EEE" w:rsidP="00B40EEE">
      <w:pPr>
        <w:suppressAutoHyphens/>
        <w:spacing w:after="0" w:line="240" w:lineRule="auto"/>
        <w:ind w:left="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Kategorie osób: Właściciele nieruchomości położonych na terenie Gminy,</w:t>
      </w:r>
    </w:p>
    <w:p w:rsidR="00B40EEE" w:rsidRPr="00393D6E" w:rsidRDefault="00B40EEE" w:rsidP="00B40EEE">
      <w:pPr>
        <w:suppressAutoHyphens/>
        <w:spacing w:after="0" w:line="240" w:lineRule="auto"/>
        <w:ind w:left="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Kategorie danych: imię, nazwisko, adres, informacja o segregacji odpadów, telefon,</w:t>
      </w:r>
    </w:p>
    <w:p w:rsidR="00B40EEE" w:rsidRPr="00393D6E" w:rsidRDefault="00B40EEE" w:rsidP="00B40EEE">
      <w:pPr>
        <w:suppressAutoHyphens/>
        <w:spacing w:after="0" w:line="240" w:lineRule="auto"/>
        <w:ind w:left="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Zakres przetwarzania: zbieranie, przekazywanie, utrwalanie, porządkowanie, przechowywanie, archiwizowanie, rozliczanie, usuwanie danych osobowych,</w:t>
      </w:r>
    </w:p>
    <w:p w:rsidR="00B40EEE" w:rsidRPr="00393D6E" w:rsidRDefault="00B40EEE" w:rsidP="00B40EEE">
      <w:pPr>
        <w:suppressAutoHyphens/>
        <w:spacing w:after="0" w:line="240" w:lineRule="auto"/>
        <w:ind w:left="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inne, jeżeli ich przetwarzanie będzie niezbędne do wykonania łączącej strony umowy.</w:t>
      </w:r>
    </w:p>
    <w:p w:rsidR="00B40EEE" w:rsidRPr="00393D6E" w:rsidRDefault="00B40EEE" w:rsidP="00B40EEE">
      <w:pPr>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393D6E">
        <w:rPr>
          <w:rFonts w:ascii="Times New Roman" w:eastAsia="Times New Roman" w:hAnsi="Times New Roman" w:cs="Times New Roman"/>
          <w:sz w:val="20"/>
          <w:szCs w:val="20"/>
          <w:lang w:eastAsia="ar-SA"/>
        </w:rPr>
        <w:t>2.</w:t>
      </w:r>
      <w:r w:rsidRPr="00393D6E">
        <w:rPr>
          <w:rFonts w:ascii="Times New Roman" w:eastAsia="Times New Roman" w:hAnsi="Times New Roman" w:cs="Times New Roman"/>
          <w:sz w:val="20"/>
          <w:szCs w:val="20"/>
          <w:lang w:eastAsia="ar-SA"/>
        </w:rPr>
        <w:tab/>
        <w:t>Powierzone przez Administratora dane będą przetwarzane przez Podmiot przetwarzający wyłącznie w celu wykonania usługi, zgodnie z Umową zawartą w dniu …………………….. r.</w:t>
      </w:r>
    </w:p>
    <w:p w:rsidR="00B40EEE" w:rsidRPr="00393D6E" w:rsidRDefault="00B40EEE" w:rsidP="00B40EEE">
      <w:pPr>
        <w:suppressAutoHyphens/>
        <w:spacing w:after="0" w:line="240" w:lineRule="auto"/>
        <w:rPr>
          <w:rFonts w:ascii="Times New Roman" w:eastAsia="Times New Roman" w:hAnsi="Times New Roman" w:cs="Times New Roman"/>
          <w:sz w:val="20"/>
          <w:szCs w:val="20"/>
          <w:lang w:eastAsia="ar-SA"/>
        </w:rPr>
      </w:pPr>
    </w:p>
    <w:p w:rsidR="00B40EEE" w:rsidRPr="00393D6E" w:rsidRDefault="00B40EEE" w:rsidP="00B40EEE">
      <w:pPr>
        <w:suppressAutoHyphens/>
        <w:spacing w:after="0" w:line="240" w:lineRule="auto"/>
        <w:contextualSpacing/>
        <w:rPr>
          <w:rFonts w:ascii="Times New Roman" w:eastAsia="Times New Roman" w:hAnsi="Times New Roman" w:cs="Times New Roman"/>
          <w:sz w:val="20"/>
          <w:szCs w:val="20"/>
          <w:lang w:eastAsia="ar-SA"/>
        </w:rPr>
      </w:pPr>
    </w:p>
    <w:p w:rsidR="00B40EEE" w:rsidRPr="00393D6E" w:rsidRDefault="00B40EEE" w:rsidP="00B40EEE">
      <w:pPr>
        <w:suppressAutoHyphens/>
        <w:spacing w:after="0" w:line="240" w:lineRule="auto"/>
        <w:ind w:left="426" w:hanging="426"/>
        <w:jc w:val="center"/>
        <w:rPr>
          <w:rFonts w:ascii="Times New Roman" w:eastAsia="Times New Roman" w:hAnsi="Times New Roman" w:cs="Times New Roman"/>
          <w:b/>
          <w:sz w:val="20"/>
          <w:szCs w:val="20"/>
          <w:lang w:eastAsia="ar-SA"/>
        </w:rPr>
      </w:pPr>
      <w:r w:rsidRPr="00393D6E">
        <w:rPr>
          <w:rFonts w:ascii="Times New Roman" w:eastAsia="Times New Roman" w:hAnsi="Times New Roman" w:cs="Times New Roman"/>
          <w:b/>
          <w:sz w:val="20"/>
          <w:szCs w:val="20"/>
          <w:lang w:eastAsia="ar-SA"/>
        </w:rPr>
        <w:t>Administrator</w:t>
      </w:r>
      <w:r w:rsidRPr="00393D6E">
        <w:rPr>
          <w:rFonts w:ascii="Times New Roman" w:eastAsia="Times New Roman" w:hAnsi="Times New Roman" w:cs="Times New Roman"/>
          <w:b/>
          <w:sz w:val="20"/>
          <w:szCs w:val="20"/>
          <w:lang w:eastAsia="ar-SA"/>
        </w:rPr>
        <w:tab/>
      </w:r>
      <w:r w:rsidRPr="00393D6E">
        <w:rPr>
          <w:rFonts w:ascii="Times New Roman" w:eastAsia="Times New Roman" w:hAnsi="Times New Roman" w:cs="Times New Roman"/>
          <w:b/>
          <w:sz w:val="20"/>
          <w:szCs w:val="20"/>
          <w:lang w:eastAsia="ar-SA"/>
        </w:rPr>
        <w:tab/>
        <w:t xml:space="preserve">                                        Podmiot przetwarzający</w:t>
      </w:r>
    </w:p>
    <w:p w:rsidR="00B40EEE" w:rsidRPr="00393D6E" w:rsidRDefault="00B40EEE" w:rsidP="00B40EEE">
      <w:pPr>
        <w:spacing w:line="300" w:lineRule="auto"/>
        <w:rPr>
          <w:rFonts w:ascii="Times New Roman" w:eastAsia="Times New Roman" w:hAnsi="Times New Roman" w:cs="Times New Roman"/>
          <w:sz w:val="20"/>
          <w:szCs w:val="20"/>
          <w:lang w:eastAsia="pl-PL"/>
        </w:rPr>
      </w:pPr>
    </w:p>
    <w:p w:rsidR="00F0171D" w:rsidRPr="00393D6E" w:rsidRDefault="00F0171D">
      <w:pPr>
        <w:rPr>
          <w:rFonts w:ascii="Times New Roman" w:hAnsi="Times New Roman" w:cs="Times New Roman"/>
          <w:sz w:val="20"/>
          <w:szCs w:val="20"/>
        </w:rPr>
      </w:pPr>
    </w:p>
    <w:sectPr w:rsidR="00F0171D" w:rsidRPr="00393D6E" w:rsidSect="00B2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D9F"/>
    <w:multiLevelType w:val="hybridMultilevel"/>
    <w:tmpl w:val="D3CE1906"/>
    <w:lvl w:ilvl="0" w:tplc="D164850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892009"/>
    <w:multiLevelType w:val="hybridMultilevel"/>
    <w:tmpl w:val="5A423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4E1120"/>
    <w:multiLevelType w:val="hybridMultilevel"/>
    <w:tmpl w:val="4D427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E"/>
    <w:rsid w:val="00393D6E"/>
    <w:rsid w:val="00B40EEE"/>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717B-930F-40E1-9ACE-5E1CAC8F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2187</Words>
  <Characters>13125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cp:lastPrinted>2019-11-21T08:13:00Z</cp:lastPrinted>
  <dcterms:created xsi:type="dcterms:W3CDTF">2019-11-19T11:25:00Z</dcterms:created>
  <dcterms:modified xsi:type="dcterms:W3CDTF">2019-11-21T08:13:00Z</dcterms:modified>
</cp:coreProperties>
</file>